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BD42" w14:textId="354AB782" w:rsidR="002D779B" w:rsidRPr="002D3259" w:rsidRDefault="002D779B" w:rsidP="002D779B">
      <w:pPr>
        <w:spacing w:beforeLines="50" w:before="156" w:afterLines="50" w:after="156"/>
        <w:jc w:val="center"/>
        <w:rPr>
          <w:rFonts w:ascii="Times New Roman" w:eastAsia="黑体" w:hAnsi="Times New Roman" w:cs="Times New Roman"/>
          <w:sz w:val="32"/>
          <w:szCs w:val="32"/>
        </w:rPr>
      </w:pPr>
      <w:bookmarkStart w:id="0" w:name="OLE_LINK1"/>
      <w:r w:rsidRPr="002D3259">
        <w:rPr>
          <w:rFonts w:ascii="Times New Roman" w:eastAsia="黑体" w:hAnsi="Times New Roman" w:cs="Times New Roman"/>
          <w:sz w:val="32"/>
          <w:szCs w:val="32"/>
        </w:rPr>
        <w:t>《</w:t>
      </w:r>
      <w:bookmarkStart w:id="1" w:name="OLE_LINK2"/>
      <w:r w:rsidRPr="002D3259">
        <w:rPr>
          <w:rFonts w:ascii="Times New Roman" w:eastAsia="黑体" w:hAnsi="Times New Roman" w:cs="Times New Roman"/>
          <w:sz w:val="32"/>
          <w:szCs w:val="32"/>
        </w:rPr>
        <w:t>分析化学</w:t>
      </w:r>
      <w:bookmarkEnd w:id="1"/>
      <w:r w:rsidRPr="002D3259">
        <w:rPr>
          <w:rFonts w:ascii="Times New Roman" w:eastAsia="黑体" w:hAnsi="Times New Roman" w:cs="Times New Roman"/>
          <w:sz w:val="32"/>
          <w:szCs w:val="32"/>
        </w:rPr>
        <w:t>》（</w:t>
      </w:r>
      <w:r w:rsidR="00D05742">
        <w:rPr>
          <w:rFonts w:ascii="Times New Roman" w:eastAsia="黑体" w:hAnsi="Times New Roman" w:cs="Times New Roman" w:hint="eastAsia"/>
          <w:sz w:val="32"/>
          <w:szCs w:val="32"/>
        </w:rPr>
        <w:t>一</w:t>
      </w:r>
      <w:r w:rsidRPr="002D3259">
        <w:rPr>
          <w:rFonts w:ascii="Times New Roman" w:eastAsia="黑体" w:hAnsi="Times New Roman" w:cs="Times New Roman"/>
          <w:sz w:val="32"/>
          <w:szCs w:val="32"/>
        </w:rPr>
        <w:t>）</w:t>
      </w:r>
      <w:r w:rsidR="00D05742">
        <w:rPr>
          <w:rFonts w:ascii="Times New Roman" w:eastAsia="黑体" w:hAnsi="Times New Roman" w:cs="Times New Roman" w:hint="eastAsia"/>
          <w:sz w:val="32"/>
          <w:szCs w:val="32"/>
        </w:rPr>
        <w:t>（</w:t>
      </w:r>
      <w:r w:rsidR="00FB493E">
        <w:rPr>
          <w:rFonts w:ascii="Times New Roman" w:eastAsia="黑体" w:hAnsi="Times New Roman" w:cs="Times New Roman" w:hint="eastAsia"/>
          <w:sz w:val="32"/>
          <w:szCs w:val="32"/>
        </w:rPr>
        <w:t>下</w:t>
      </w:r>
      <w:r w:rsidR="00D05742">
        <w:rPr>
          <w:rFonts w:ascii="Times New Roman" w:eastAsia="黑体" w:hAnsi="Times New Roman" w:cs="Times New Roman" w:hint="eastAsia"/>
          <w:sz w:val="32"/>
          <w:szCs w:val="32"/>
        </w:rPr>
        <w:t>）</w:t>
      </w:r>
      <w:r w:rsidRPr="002D3259">
        <w:rPr>
          <w:rFonts w:ascii="Times New Roman" w:eastAsia="黑体" w:hAnsi="Times New Roman" w:cs="Times New Roman"/>
          <w:sz w:val="32"/>
          <w:szCs w:val="32"/>
        </w:rPr>
        <w:t>课程教学大纲</w:t>
      </w:r>
    </w:p>
    <w:bookmarkEnd w:id="0"/>
    <w:p w14:paraId="156A0260" w14:textId="50E7D889" w:rsidR="00D13271" w:rsidRPr="002D3259" w:rsidRDefault="00E05E8B" w:rsidP="00DD7B5F">
      <w:pPr>
        <w:pStyle w:val="a3"/>
        <w:spacing w:beforeLines="50" w:before="156" w:afterLines="50" w:after="156"/>
        <w:ind w:firstLineChars="200" w:firstLine="562"/>
        <w:jc w:val="left"/>
        <w:rPr>
          <w:rFonts w:ascii="Times New Roman" w:hAnsi="Times New Roman"/>
        </w:rPr>
      </w:pPr>
      <w:r w:rsidRPr="002D3259">
        <w:rPr>
          <w:rFonts w:ascii="Times New Roman" w:eastAsia="黑体" w:hAnsi="Times New Roman"/>
          <w:b/>
          <w:sz w:val="28"/>
          <w:szCs w:val="28"/>
        </w:rPr>
        <w:t>一、</w:t>
      </w:r>
      <w:r w:rsidR="00D13271" w:rsidRPr="002D3259">
        <w:rPr>
          <w:rFonts w:ascii="Times New Roman" w:eastAsia="黑体" w:hAnsi="Times New Roman"/>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D3259" w14:paraId="554592B3" w14:textId="77777777" w:rsidTr="00DD7B5F">
        <w:trPr>
          <w:jc w:val="center"/>
        </w:trPr>
        <w:tc>
          <w:tcPr>
            <w:tcW w:w="1135" w:type="dxa"/>
            <w:vAlign w:val="center"/>
          </w:tcPr>
          <w:p w14:paraId="1EE9DE11"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英文名称</w:t>
            </w:r>
          </w:p>
        </w:tc>
        <w:tc>
          <w:tcPr>
            <w:tcW w:w="3685" w:type="dxa"/>
            <w:vAlign w:val="center"/>
          </w:tcPr>
          <w:p w14:paraId="0CF8E6B4" w14:textId="12326F2C" w:rsidR="00D13271" w:rsidRPr="002D3259" w:rsidRDefault="006B23CB"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Analytical chemistry (</w:t>
            </w:r>
            <w:r w:rsidR="00CF42A1">
              <w:rPr>
                <w:rFonts w:ascii="Times New Roman" w:eastAsia="宋体" w:hAnsi="Times New Roman" w:cs="Times New Roman"/>
              </w:rPr>
              <w:t>1</w:t>
            </w:r>
            <w:r w:rsidR="002D779B" w:rsidRPr="002D3259">
              <w:rPr>
                <w:rFonts w:ascii="Times New Roman" w:eastAsia="宋体" w:hAnsi="Times New Roman" w:cs="Times New Roman"/>
              </w:rPr>
              <w:t>)</w:t>
            </w:r>
            <w:r w:rsidR="00FB493E">
              <w:rPr>
                <w:rFonts w:ascii="Times New Roman" w:eastAsia="宋体" w:hAnsi="Times New Roman" w:cs="Times New Roman"/>
              </w:rPr>
              <w:t xml:space="preserve"> (</w:t>
            </w:r>
            <w:r w:rsidR="0042299D">
              <w:rPr>
                <w:rFonts w:ascii="Times New Roman" w:eastAsia="宋体" w:hAnsi="Times New Roman" w:cs="Times New Roman"/>
              </w:rPr>
              <w:t>Part 2</w:t>
            </w:r>
            <w:r w:rsidR="00FB493E">
              <w:rPr>
                <w:rFonts w:ascii="Times New Roman" w:eastAsia="宋体" w:hAnsi="Times New Roman" w:cs="Times New Roman"/>
              </w:rPr>
              <w:t>)</w:t>
            </w:r>
          </w:p>
        </w:tc>
        <w:tc>
          <w:tcPr>
            <w:tcW w:w="1134" w:type="dxa"/>
            <w:vAlign w:val="center"/>
          </w:tcPr>
          <w:p w14:paraId="43B74788"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课程代码</w:t>
            </w:r>
          </w:p>
        </w:tc>
        <w:tc>
          <w:tcPr>
            <w:tcW w:w="2744" w:type="dxa"/>
            <w:vAlign w:val="center"/>
          </w:tcPr>
          <w:p w14:paraId="693FF276" w14:textId="21CACE5B" w:rsidR="00D13271" w:rsidRPr="002D3259" w:rsidRDefault="00D05742" w:rsidP="00DD7B5F">
            <w:pPr>
              <w:spacing w:beforeLines="50" w:before="156" w:afterLines="50" w:after="156"/>
              <w:rPr>
                <w:rFonts w:ascii="Times New Roman" w:eastAsia="宋体" w:hAnsi="Times New Roman" w:cs="Times New Roman"/>
              </w:rPr>
            </w:pPr>
            <w:r>
              <w:rPr>
                <w:rFonts w:ascii="Times New Roman" w:eastAsia="宋体" w:hAnsi="Times New Roman" w:cs="Times New Roman"/>
                <w:kern w:val="0"/>
                <w:szCs w:val="21"/>
              </w:rPr>
              <w:t>CHEM</w:t>
            </w:r>
            <w:r w:rsidR="00B96C82">
              <w:rPr>
                <w:rFonts w:ascii="Times New Roman" w:eastAsia="宋体" w:hAnsi="Times New Roman" w:cs="Times New Roman"/>
                <w:kern w:val="0"/>
                <w:szCs w:val="21"/>
              </w:rPr>
              <w:t>1013</w:t>
            </w:r>
          </w:p>
        </w:tc>
      </w:tr>
      <w:tr w:rsidR="00D13271" w:rsidRPr="002D3259" w14:paraId="7D7BAB9E" w14:textId="77777777" w:rsidTr="00DD7B5F">
        <w:trPr>
          <w:jc w:val="center"/>
        </w:trPr>
        <w:tc>
          <w:tcPr>
            <w:tcW w:w="1135" w:type="dxa"/>
            <w:vAlign w:val="center"/>
          </w:tcPr>
          <w:p w14:paraId="6919C434"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课程性质</w:t>
            </w:r>
          </w:p>
        </w:tc>
        <w:tc>
          <w:tcPr>
            <w:tcW w:w="3685" w:type="dxa"/>
            <w:vAlign w:val="center"/>
          </w:tcPr>
          <w:p w14:paraId="1C88DD4E" w14:textId="7DEC3A07" w:rsidR="00D13271" w:rsidRPr="002D3259" w:rsidRDefault="00B96C82"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kern w:val="0"/>
                <w:szCs w:val="21"/>
              </w:rPr>
              <w:t>专业核心课程</w:t>
            </w:r>
          </w:p>
        </w:tc>
        <w:tc>
          <w:tcPr>
            <w:tcW w:w="1134" w:type="dxa"/>
            <w:vAlign w:val="center"/>
          </w:tcPr>
          <w:p w14:paraId="499EA7B7"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授课对象</w:t>
            </w:r>
          </w:p>
        </w:tc>
        <w:tc>
          <w:tcPr>
            <w:tcW w:w="2744" w:type="dxa"/>
            <w:vAlign w:val="center"/>
          </w:tcPr>
          <w:p w14:paraId="66950207" w14:textId="52689390" w:rsidR="00D13271" w:rsidRPr="002D3259" w:rsidRDefault="00B96C82" w:rsidP="00DD7B5F">
            <w:pPr>
              <w:spacing w:beforeLines="50" w:before="156" w:afterLines="50" w:after="156"/>
              <w:rPr>
                <w:rFonts w:ascii="Times New Roman" w:eastAsia="宋体" w:hAnsi="Times New Roman" w:cs="Times New Roman"/>
              </w:rPr>
            </w:pPr>
            <w:r>
              <w:rPr>
                <w:rFonts w:ascii="Times New Roman" w:eastAsia="宋体" w:hAnsi="Times New Roman" w:cs="Times New Roman" w:hint="eastAsia"/>
              </w:rPr>
              <w:t>材料化学</w:t>
            </w:r>
            <w:r>
              <w:rPr>
                <w:rFonts w:ascii="Times New Roman" w:eastAsia="宋体" w:hAnsi="Times New Roman" w:cs="Times New Roman" w:hint="eastAsia"/>
              </w:rPr>
              <w:t>+</w:t>
            </w:r>
            <w:r>
              <w:rPr>
                <w:rFonts w:ascii="Times New Roman" w:eastAsia="宋体" w:hAnsi="Times New Roman" w:cs="Times New Roman" w:hint="eastAsia"/>
              </w:rPr>
              <w:t>新能源</w:t>
            </w:r>
          </w:p>
        </w:tc>
      </w:tr>
      <w:tr w:rsidR="00D13271" w:rsidRPr="002D3259" w14:paraId="231E9BB3" w14:textId="77777777" w:rsidTr="00DD7B5F">
        <w:trPr>
          <w:jc w:val="center"/>
        </w:trPr>
        <w:tc>
          <w:tcPr>
            <w:tcW w:w="1135" w:type="dxa"/>
            <w:vAlign w:val="center"/>
          </w:tcPr>
          <w:p w14:paraId="0C73CDE1"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学</w:t>
            </w:r>
            <w:r w:rsidRPr="002D3259">
              <w:rPr>
                <w:rFonts w:ascii="Times New Roman" w:eastAsia="宋体" w:hAnsi="Times New Roman" w:cs="Times New Roman"/>
                <w:b/>
                <w:bCs/>
              </w:rPr>
              <w:t xml:space="preserve">   </w:t>
            </w:r>
            <w:r w:rsidRPr="002D3259">
              <w:rPr>
                <w:rFonts w:ascii="Times New Roman" w:eastAsia="宋体" w:hAnsi="Times New Roman" w:cs="Times New Roman"/>
                <w:b/>
                <w:bCs/>
              </w:rPr>
              <w:t>分</w:t>
            </w:r>
          </w:p>
        </w:tc>
        <w:tc>
          <w:tcPr>
            <w:tcW w:w="3685" w:type="dxa"/>
            <w:vAlign w:val="center"/>
          </w:tcPr>
          <w:p w14:paraId="51ADDF6B" w14:textId="0E604DB2" w:rsidR="00D13271" w:rsidRPr="002D3259" w:rsidRDefault="00B96C82"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4</w:t>
            </w:r>
          </w:p>
        </w:tc>
        <w:tc>
          <w:tcPr>
            <w:tcW w:w="1134" w:type="dxa"/>
            <w:vAlign w:val="center"/>
          </w:tcPr>
          <w:p w14:paraId="1660EBEF"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学</w:t>
            </w:r>
            <w:r w:rsidRPr="002D3259">
              <w:rPr>
                <w:rFonts w:ascii="Times New Roman" w:eastAsia="宋体" w:hAnsi="Times New Roman" w:cs="Times New Roman"/>
                <w:b/>
                <w:bCs/>
              </w:rPr>
              <w:t xml:space="preserve">   </w:t>
            </w:r>
            <w:r w:rsidRPr="002D3259">
              <w:rPr>
                <w:rFonts w:ascii="Times New Roman" w:eastAsia="宋体" w:hAnsi="Times New Roman" w:cs="Times New Roman"/>
                <w:b/>
                <w:bCs/>
              </w:rPr>
              <w:t>时</w:t>
            </w:r>
          </w:p>
        </w:tc>
        <w:tc>
          <w:tcPr>
            <w:tcW w:w="2744" w:type="dxa"/>
            <w:vAlign w:val="center"/>
          </w:tcPr>
          <w:p w14:paraId="1F47DE0F" w14:textId="2615495C" w:rsidR="00D13271" w:rsidRPr="002D3259" w:rsidRDefault="00D05742" w:rsidP="00DD7B5F">
            <w:pPr>
              <w:spacing w:beforeLines="50" w:before="156" w:afterLines="50" w:after="156"/>
              <w:rPr>
                <w:rFonts w:ascii="Times New Roman" w:eastAsia="宋体" w:hAnsi="Times New Roman" w:cs="Times New Roman"/>
              </w:rPr>
            </w:pPr>
            <w:r>
              <w:rPr>
                <w:rFonts w:ascii="Times New Roman" w:eastAsia="宋体" w:hAnsi="Times New Roman" w:cs="Times New Roman" w:hint="eastAsia"/>
              </w:rPr>
              <w:t>72</w:t>
            </w:r>
          </w:p>
        </w:tc>
      </w:tr>
      <w:tr w:rsidR="00D13271" w:rsidRPr="002D3259" w14:paraId="6DDB3FF3" w14:textId="77777777" w:rsidTr="00DD7B5F">
        <w:trPr>
          <w:jc w:val="center"/>
        </w:trPr>
        <w:tc>
          <w:tcPr>
            <w:tcW w:w="1135" w:type="dxa"/>
            <w:vAlign w:val="center"/>
          </w:tcPr>
          <w:p w14:paraId="6847E8FB"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主讲教师</w:t>
            </w:r>
          </w:p>
        </w:tc>
        <w:tc>
          <w:tcPr>
            <w:tcW w:w="3685" w:type="dxa"/>
            <w:vAlign w:val="center"/>
          </w:tcPr>
          <w:p w14:paraId="29C1E5E9" w14:textId="71502BEC" w:rsidR="00D13271" w:rsidRPr="002D3259" w:rsidRDefault="00FB493E"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周群</w:t>
            </w:r>
          </w:p>
        </w:tc>
        <w:tc>
          <w:tcPr>
            <w:tcW w:w="1134" w:type="dxa"/>
            <w:vAlign w:val="center"/>
          </w:tcPr>
          <w:p w14:paraId="0E9DF7BC"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修订日期</w:t>
            </w:r>
          </w:p>
        </w:tc>
        <w:tc>
          <w:tcPr>
            <w:tcW w:w="2744" w:type="dxa"/>
            <w:vAlign w:val="center"/>
          </w:tcPr>
          <w:p w14:paraId="5D35A3D6" w14:textId="4DD818EE" w:rsidR="00D13271" w:rsidRPr="002D3259" w:rsidRDefault="00E72884" w:rsidP="00DD7B5F">
            <w:pPr>
              <w:spacing w:beforeLines="50" w:before="156" w:afterLines="50" w:after="156"/>
              <w:rPr>
                <w:rFonts w:ascii="Times New Roman" w:eastAsia="宋体" w:hAnsi="Times New Roman" w:cs="Times New Roman"/>
              </w:rPr>
            </w:pPr>
            <w:r w:rsidRPr="002D3259">
              <w:rPr>
                <w:rFonts w:ascii="Times New Roman" w:eastAsia="宋体" w:hAnsi="Times New Roman" w:cs="Times New Roman"/>
              </w:rPr>
              <w:t>202</w:t>
            </w:r>
            <w:r w:rsidR="00D05742">
              <w:rPr>
                <w:rFonts w:ascii="Times New Roman" w:eastAsia="宋体" w:hAnsi="Times New Roman" w:cs="Times New Roman" w:hint="eastAsia"/>
              </w:rPr>
              <w:t>3</w:t>
            </w:r>
            <w:r w:rsidRPr="002D3259">
              <w:rPr>
                <w:rFonts w:ascii="Times New Roman" w:eastAsia="宋体" w:hAnsi="Times New Roman" w:cs="Times New Roman"/>
              </w:rPr>
              <w:t>/</w:t>
            </w:r>
            <w:r w:rsidR="00D05742">
              <w:rPr>
                <w:rFonts w:ascii="Times New Roman" w:eastAsia="宋体" w:hAnsi="Times New Roman" w:cs="Times New Roman"/>
              </w:rPr>
              <w:t>0</w:t>
            </w:r>
            <w:r w:rsidR="00CA183A">
              <w:rPr>
                <w:rFonts w:ascii="Times New Roman" w:eastAsia="宋体" w:hAnsi="Times New Roman" w:cs="Times New Roman"/>
              </w:rPr>
              <w:t>5/4</w:t>
            </w:r>
          </w:p>
        </w:tc>
      </w:tr>
      <w:tr w:rsidR="00D13271" w:rsidRPr="002D3259" w14:paraId="3828DFBD" w14:textId="77777777" w:rsidTr="00DD7B5F">
        <w:trPr>
          <w:jc w:val="center"/>
        </w:trPr>
        <w:tc>
          <w:tcPr>
            <w:tcW w:w="1135" w:type="dxa"/>
            <w:vAlign w:val="center"/>
          </w:tcPr>
          <w:p w14:paraId="0F314D1C" w14:textId="77777777" w:rsidR="00D13271" w:rsidRPr="002D3259" w:rsidRDefault="00D13271" w:rsidP="00DD7B5F">
            <w:pPr>
              <w:spacing w:beforeLines="50" w:before="156" w:afterLines="50" w:after="156"/>
              <w:jc w:val="center"/>
              <w:rPr>
                <w:rFonts w:ascii="Times New Roman" w:eastAsia="宋体" w:hAnsi="Times New Roman" w:cs="Times New Roman"/>
                <w:b/>
                <w:bCs/>
              </w:rPr>
            </w:pPr>
            <w:r w:rsidRPr="002D3259">
              <w:rPr>
                <w:rFonts w:ascii="Times New Roman" w:eastAsia="宋体" w:hAnsi="Times New Roman" w:cs="Times New Roman"/>
                <w:b/>
                <w:bCs/>
              </w:rPr>
              <w:t>指定教材</w:t>
            </w:r>
          </w:p>
        </w:tc>
        <w:tc>
          <w:tcPr>
            <w:tcW w:w="7563" w:type="dxa"/>
            <w:gridSpan w:val="3"/>
            <w:vAlign w:val="center"/>
          </w:tcPr>
          <w:p w14:paraId="7167DA26" w14:textId="77F59B51" w:rsidR="00D13271" w:rsidRPr="002D3259" w:rsidRDefault="001C41D2" w:rsidP="00DD7B5F">
            <w:pPr>
              <w:spacing w:beforeLines="50" w:before="156" w:afterLines="50" w:after="156"/>
              <w:rPr>
                <w:rFonts w:ascii="Times New Roman" w:eastAsia="宋体" w:hAnsi="Times New Roman" w:cs="Times New Roman"/>
              </w:rPr>
            </w:pPr>
            <w:r>
              <w:rPr>
                <w:rFonts w:ascii="Times New Roman" w:eastAsia="宋体" w:hAnsi="Times New Roman" w:cs="Times New Roman" w:hint="eastAsia"/>
                <w:kern w:val="0"/>
                <w:szCs w:val="21"/>
              </w:rPr>
              <w:t>方惠群等编著</w:t>
            </w:r>
            <w:r w:rsidRPr="002D3259">
              <w:rPr>
                <w:rFonts w:ascii="Times New Roman" w:eastAsia="宋体" w:hAnsi="Times New Roman" w:cs="Times New Roman"/>
                <w:kern w:val="0"/>
                <w:szCs w:val="21"/>
              </w:rPr>
              <w:t>，</w:t>
            </w:r>
            <w:r w:rsidR="00E72884" w:rsidRPr="002D3259">
              <w:rPr>
                <w:rFonts w:ascii="Times New Roman" w:eastAsia="宋体" w:hAnsi="Times New Roman" w:cs="Times New Roman"/>
                <w:kern w:val="0"/>
                <w:szCs w:val="21"/>
              </w:rPr>
              <w:t>《</w:t>
            </w:r>
            <w:r w:rsidR="00FB493E">
              <w:rPr>
                <w:rFonts w:ascii="Times New Roman" w:eastAsia="宋体" w:hAnsi="Times New Roman" w:cs="Times New Roman" w:hint="eastAsia"/>
                <w:kern w:val="0"/>
                <w:szCs w:val="21"/>
              </w:rPr>
              <w:t>仪器分析</w:t>
            </w:r>
            <w:r w:rsidR="00E72884" w:rsidRPr="002D3259">
              <w:rPr>
                <w:rFonts w:ascii="Times New Roman" w:eastAsia="宋体" w:hAnsi="Times New Roman" w:cs="Times New Roman"/>
                <w:kern w:val="0"/>
                <w:szCs w:val="21"/>
              </w:rPr>
              <w:t>》，</w:t>
            </w:r>
            <w:r w:rsidR="00FB493E">
              <w:rPr>
                <w:rFonts w:ascii="Times New Roman" w:eastAsia="宋体" w:hAnsi="Times New Roman" w:cs="Times New Roman" w:hint="eastAsia"/>
                <w:kern w:val="0"/>
                <w:szCs w:val="21"/>
              </w:rPr>
              <w:t>科学</w:t>
            </w:r>
            <w:r w:rsidR="00E72884" w:rsidRPr="002D3259">
              <w:rPr>
                <w:rFonts w:ascii="Times New Roman" w:eastAsia="宋体" w:hAnsi="Times New Roman" w:cs="Times New Roman"/>
                <w:kern w:val="0"/>
                <w:szCs w:val="21"/>
              </w:rPr>
              <w:t>出版社，</w:t>
            </w:r>
            <w:r w:rsidR="00CF42A1" w:rsidRPr="00CF42A1">
              <w:rPr>
                <w:rFonts w:ascii="Times New Roman" w:eastAsia="宋体" w:hAnsi="Times New Roman" w:cs="Times New Roman" w:hint="eastAsia"/>
                <w:kern w:val="0"/>
                <w:szCs w:val="21"/>
              </w:rPr>
              <w:t>2</w:t>
            </w:r>
            <w:r w:rsidR="00CF42A1" w:rsidRPr="00CF42A1">
              <w:rPr>
                <w:rFonts w:ascii="Times New Roman" w:eastAsia="宋体" w:hAnsi="Times New Roman" w:cs="Times New Roman"/>
                <w:kern w:val="0"/>
                <w:szCs w:val="21"/>
              </w:rPr>
              <w:t>001</w:t>
            </w:r>
          </w:p>
        </w:tc>
      </w:tr>
    </w:tbl>
    <w:p w14:paraId="131C19EC" w14:textId="6F48A178" w:rsidR="00E05E8B" w:rsidRPr="002D3259" w:rsidRDefault="00E05E8B" w:rsidP="00DD7B5F">
      <w:pPr>
        <w:pStyle w:val="a3"/>
        <w:spacing w:beforeLines="50" w:before="156" w:afterLines="50" w:after="156"/>
        <w:ind w:firstLineChars="200" w:firstLine="562"/>
        <w:rPr>
          <w:rFonts w:ascii="Times New Roman" w:hAnsi="Times New Roman"/>
        </w:rPr>
      </w:pPr>
      <w:r w:rsidRPr="002D3259">
        <w:rPr>
          <w:rFonts w:ascii="Times New Roman" w:eastAsia="黑体" w:hAnsi="Times New Roman"/>
          <w:b/>
          <w:sz w:val="28"/>
          <w:szCs w:val="28"/>
        </w:rPr>
        <w:t>二、课程目标</w:t>
      </w:r>
    </w:p>
    <w:p w14:paraId="381B386B" w14:textId="6C0C2F8F" w:rsidR="00E05E8B" w:rsidRPr="002D3259" w:rsidRDefault="00E05E8B" w:rsidP="00DD7B5F">
      <w:pPr>
        <w:pStyle w:val="a3"/>
        <w:spacing w:beforeLines="50" w:before="156" w:afterLines="50" w:after="156"/>
        <w:ind w:firstLineChars="200" w:firstLine="480"/>
        <w:rPr>
          <w:rFonts w:ascii="Times New Roman" w:eastAsia="黑体" w:hAnsi="Times New Roman"/>
          <w:b/>
          <w:sz w:val="24"/>
          <w:szCs w:val="24"/>
        </w:rPr>
      </w:pPr>
      <w:r w:rsidRPr="002D3259">
        <w:rPr>
          <w:rFonts w:ascii="Times New Roman" w:eastAsia="黑体" w:hAnsi="Times New Roman"/>
          <w:sz w:val="24"/>
          <w:szCs w:val="24"/>
        </w:rPr>
        <w:t>（一）</w:t>
      </w:r>
      <w:r w:rsidRPr="002D3259">
        <w:rPr>
          <w:rFonts w:ascii="Times New Roman" w:eastAsia="黑体" w:hAnsi="Times New Roman"/>
          <w:b/>
          <w:sz w:val="24"/>
          <w:szCs w:val="24"/>
        </w:rPr>
        <w:t>总体目标：</w:t>
      </w:r>
      <w:r w:rsidR="00E72884" w:rsidRPr="002D3259">
        <w:rPr>
          <w:rFonts w:ascii="Times New Roman" w:eastAsia="黑体" w:hAnsi="Times New Roman"/>
          <w:b/>
          <w:sz w:val="24"/>
          <w:szCs w:val="24"/>
        </w:rPr>
        <w:t xml:space="preserve"> </w:t>
      </w:r>
    </w:p>
    <w:p w14:paraId="284060AE" w14:textId="706E9F71" w:rsidR="00E72884" w:rsidRPr="002D3259" w:rsidRDefault="00E72884" w:rsidP="00E72884">
      <w:pPr>
        <w:pStyle w:val="a3"/>
        <w:spacing w:beforeLines="50" w:before="156" w:afterLines="50" w:after="156"/>
        <w:ind w:firstLine="480"/>
        <w:rPr>
          <w:rFonts w:ascii="Times New Roman" w:hAnsi="Times New Roman"/>
        </w:rPr>
      </w:pPr>
      <w:r w:rsidRPr="002D3259">
        <w:rPr>
          <w:rFonts w:ascii="Times New Roman" w:hAnsi="Times New Roman"/>
        </w:rPr>
        <w:t>分析化学是</w:t>
      </w:r>
      <w:r w:rsidR="00FB493E">
        <w:rPr>
          <w:rFonts w:ascii="Times New Roman" w:hAnsi="Times New Roman" w:hint="eastAsia"/>
        </w:rPr>
        <w:t>化学专业类学生主要</w:t>
      </w:r>
      <w:r w:rsidRPr="002D3259">
        <w:rPr>
          <w:rFonts w:ascii="Times New Roman" w:hAnsi="Times New Roman"/>
        </w:rPr>
        <w:t>基础课程之一，</w:t>
      </w:r>
      <w:r w:rsidR="00FB493E">
        <w:rPr>
          <w:rFonts w:ascii="Times New Roman" w:hAnsi="Times New Roman" w:hint="eastAsia"/>
        </w:rPr>
        <w:t>它的理论知识和方法不仅是分析化学研究的基础，也是从事化学教育、化学、生物、地质、环境、材料、能源等学科工作的基础。学习本课程的目的，在于使学生掌握</w:t>
      </w:r>
      <w:r w:rsidR="00F67CFA">
        <w:rPr>
          <w:rFonts w:ascii="Times New Roman" w:hAnsi="Times New Roman" w:hint="eastAsia"/>
        </w:rPr>
        <w:t>通过</w:t>
      </w:r>
      <w:r w:rsidR="00FB493E">
        <w:rPr>
          <w:rFonts w:ascii="Times New Roman" w:hAnsi="Times New Roman" w:hint="eastAsia"/>
        </w:rPr>
        <w:t>仪器</w:t>
      </w:r>
      <w:r w:rsidR="00F67CFA">
        <w:rPr>
          <w:rFonts w:ascii="Times New Roman" w:hAnsi="Times New Roman" w:hint="eastAsia"/>
        </w:rPr>
        <w:t>分析获得物质的组成、含量、结构以及相关信息，</w:t>
      </w:r>
      <w:r w:rsidR="00FB493E">
        <w:rPr>
          <w:rFonts w:ascii="Times New Roman" w:hAnsi="Times New Roman" w:hint="eastAsia"/>
        </w:rPr>
        <w:t>培养学生实事求是的科学态度，建立起严格的“质”</w:t>
      </w:r>
      <w:r w:rsidR="00F67CFA">
        <w:rPr>
          <w:rFonts w:ascii="Times New Roman" w:hAnsi="Times New Roman" w:hint="eastAsia"/>
        </w:rPr>
        <w:t>、</w:t>
      </w:r>
      <w:r w:rsidR="00FB493E">
        <w:rPr>
          <w:rFonts w:ascii="Times New Roman" w:hAnsi="Times New Roman" w:hint="eastAsia"/>
        </w:rPr>
        <w:t>“量”</w:t>
      </w:r>
      <w:r w:rsidR="00F67CFA">
        <w:rPr>
          <w:rFonts w:ascii="Times New Roman" w:hAnsi="Times New Roman" w:hint="eastAsia"/>
        </w:rPr>
        <w:t>和“结构”</w:t>
      </w:r>
      <w:r w:rsidR="00FB493E">
        <w:rPr>
          <w:rFonts w:ascii="Times New Roman" w:hAnsi="Times New Roman" w:hint="eastAsia"/>
        </w:rPr>
        <w:t>的概念，培养学生具有从事相关的理论研究和实际应用能力。</w:t>
      </w:r>
    </w:p>
    <w:p w14:paraId="2B7BEEB4" w14:textId="3C4C8FF9" w:rsidR="00E05E8B" w:rsidRPr="002D3259" w:rsidRDefault="00E05E8B" w:rsidP="00DD7B5F">
      <w:pPr>
        <w:pStyle w:val="a3"/>
        <w:spacing w:beforeLines="50" w:before="156" w:afterLines="50" w:after="156"/>
        <w:ind w:firstLineChars="200" w:firstLine="480"/>
        <w:rPr>
          <w:rFonts w:ascii="Times New Roman" w:hAnsi="Times New Roman"/>
        </w:rPr>
      </w:pPr>
      <w:r w:rsidRPr="002D3259">
        <w:rPr>
          <w:rFonts w:ascii="Times New Roman" w:eastAsia="黑体" w:hAnsi="Times New Roman"/>
          <w:sz w:val="24"/>
          <w:szCs w:val="24"/>
        </w:rPr>
        <w:t>（二）课程目标：</w:t>
      </w:r>
      <w:r w:rsidR="00E72884" w:rsidRPr="002D3259">
        <w:rPr>
          <w:rFonts w:ascii="Times New Roman" w:hAnsi="Times New Roman"/>
        </w:rPr>
        <w:t xml:space="preserve"> </w:t>
      </w:r>
    </w:p>
    <w:p w14:paraId="48DC53A6" w14:textId="0177D22C" w:rsidR="00E72884" w:rsidRPr="002D3259" w:rsidRDefault="00E72884" w:rsidP="00E72884">
      <w:pPr>
        <w:pStyle w:val="a3"/>
        <w:spacing w:beforeLines="50" w:before="156" w:afterLines="50" w:after="156"/>
        <w:rPr>
          <w:rFonts w:ascii="Times New Roman" w:hAnsi="Times New Roman"/>
          <w:bCs/>
        </w:rPr>
      </w:pPr>
      <w:r w:rsidRPr="002D3259">
        <w:rPr>
          <w:rFonts w:ascii="Times New Roman" w:hAnsi="Times New Roman"/>
          <w:bCs/>
        </w:rPr>
        <w:t>通过本课程的教学，使学生具备下列能力：</w:t>
      </w:r>
    </w:p>
    <w:p w14:paraId="4781D8FA" w14:textId="04DCBFBB" w:rsidR="00E72884" w:rsidRPr="002D3259" w:rsidRDefault="00E72884" w:rsidP="00E72884">
      <w:pPr>
        <w:pStyle w:val="a3"/>
        <w:spacing w:beforeLines="50" w:before="156" w:afterLines="50" w:after="156"/>
        <w:rPr>
          <w:rFonts w:ascii="Times New Roman" w:hAnsi="Times New Roman"/>
        </w:rPr>
      </w:pPr>
      <w:r w:rsidRPr="002D3259">
        <w:rPr>
          <w:rFonts w:ascii="Times New Roman" w:hAnsi="Times New Roman"/>
          <w:b/>
          <w:bCs/>
        </w:rPr>
        <w:t>课程目标</w:t>
      </w:r>
      <w:r w:rsidRPr="002D3259">
        <w:rPr>
          <w:rFonts w:ascii="Times New Roman" w:hAnsi="Times New Roman"/>
          <w:b/>
          <w:bCs/>
        </w:rPr>
        <w:t>1</w:t>
      </w:r>
      <w:r w:rsidRPr="002D3259">
        <w:rPr>
          <w:rFonts w:ascii="Times New Roman" w:hAnsi="Times New Roman"/>
          <w:b/>
          <w:bCs/>
        </w:rPr>
        <w:t>：</w:t>
      </w:r>
      <w:r w:rsidRPr="002D3259">
        <w:rPr>
          <w:rFonts w:ascii="Times New Roman" w:hAnsi="Times New Roman"/>
        </w:rPr>
        <w:t>培养学生</w:t>
      </w:r>
      <w:r w:rsidR="001C41D2">
        <w:rPr>
          <w:rFonts w:ascii="Times New Roman" w:hAnsi="Times New Roman" w:hint="eastAsia"/>
        </w:rPr>
        <w:t>掌握电化学、色谱、光谱分析等常规仪器的结构、原理等基础知识；</w:t>
      </w:r>
      <w:r w:rsidR="001C41D2" w:rsidRPr="002D3259">
        <w:rPr>
          <w:rFonts w:ascii="Times New Roman" w:hAnsi="Times New Roman"/>
        </w:rPr>
        <w:t xml:space="preserve"> </w:t>
      </w:r>
      <w:r w:rsidR="00C00C0A" w:rsidRPr="004225DD">
        <w:rPr>
          <w:rFonts w:hAnsi="宋体" w:cs="宋体" w:hint="eastAsia"/>
        </w:rPr>
        <w:t>把握和理解学科性质、学科研究领域和研究方法，形成基本的</w:t>
      </w:r>
      <w:r w:rsidR="00C00C0A">
        <w:rPr>
          <w:rFonts w:hAnsi="宋体" w:cs="宋体" w:hint="eastAsia"/>
        </w:rPr>
        <w:t>分析化学</w:t>
      </w:r>
      <w:r w:rsidR="00C00C0A" w:rsidRPr="004225DD">
        <w:rPr>
          <w:rFonts w:hAnsi="宋体" w:cs="宋体" w:hint="eastAsia"/>
        </w:rPr>
        <w:t>学科素养。</w:t>
      </w:r>
    </w:p>
    <w:p w14:paraId="5B6DC835" w14:textId="5B1CFBFF" w:rsidR="00E72884" w:rsidRDefault="00E72884" w:rsidP="00E72884">
      <w:pPr>
        <w:pStyle w:val="a3"/>
        <w:spacing w:beforeLines="50" w:before="156" w:afterLines="50" w:after="156"/>
        <w:rPr>
          <w:rFonts w:ascii="Times New Roman" w:hAnsi="Times New Roman"/>
        </w:rPr>
      </w:pPr>
      <w:r w:rsidRPr="002D3259">
        <w:rPr>
          <w:rFonts w:ascii="Times New Roman" w:hAnsi="Times New Roman"/>
          <w:b/>
          <w:bCs/>
        </w:rPr>
        <w:t>课程目标</w:t>
      </w:r>
      <w:r w:rsidRPr="002D3259">
        <w:rPr>
          <w:rFonts w:ascii="Times New Roman" w:hAnsi="Times New Roman"/>
          <w:b/>
          <w:bCs/>
        </w:rPr>
        <w:t>2</w:t>
      </w:r>
      <w:r w:rsidRPr="002D3259">
        <w:rPr>
          <w:rFonts w:ascii="Times New Roman" w:hAnsi="Times New Roman"/>
          <w:b/>
          <w:bCs/>
        </w:rPr>
        <w:t>：</w:t>
      </w:r>
      <w:r w:rsidRPr="002D3259">
        <w:rPr>
          <w:rFonts w:ascii="Times New Roman" w:hAnsi="Times New Roman"/>
        </w:rPr>
        <w:t>能应用各种</w:t>
      </w:r>
      <w:r w:rsidR="00F67CFA">
        <w:rPr>
          <w:rFonts w:ascii="Times New Roman" w:hAnsi="Times New Roman" w:hint="eastAsia"/>
        </w:rPr>
        <w:t>仪器</w:t>
      </w:r>
      <w:r w:rsidRPr="002D3259">
        <w:rPr>
          <w:rFonts w:ascii="Times New Roman" w:hAnsi="Times New Roman"/>
        </w:rPr>
        <w:t>原理及方法对</w:t>
      </w:r>
      <w:r w:rsidR="00F67CFA">
        <w:rPr>
          <w:rFonts w:ascii="Times New Roman" w:hAnsi="Times New Roman" w:hint="eastAsia"/>
        </w:rPr>
        <w:t>分析对象进行</w:t>
      </w:r>
      <w:r w:rsidRPr="002D3259">
        <w:rPr>
          <w:rFonts w:ascii="Times New Roman" w:hAnsi="Times New Roman"/>
        </w:rPr>
        <w:t>合理有效的分析</w:t>
      </w:r>
      <w:r w:rsidR="00C00C0A">
        <w:rPr>
          <w:rFonts w:ascii="Times New Roman" w:hAnsi="Times New Roman" w:hint="eastAsia"/>
        </w:rPr>
        <w:t>，</w:t>
      </w:r>
      <w:r w:rsidR="00C00C0A">
        <w:rPr>
          <w:rFonts w:hAnsi="宋体" w:cs="宋体" w:hint="eastAsia"/>
        </w:rPr>
        <w:t>在</w:t>
      </w:r>
      <w:r w:rsidR="00C00C0A">
        <w:rPr>
          <w:rFonts w:hAnsi="宋体" w:cs="宋体"/>
        </w:rPr>
        <w:t>学习过程中</w:t>
      </w:r>
      <w:r w:rsidR="00C00C0A" w:rsidRPr="004225DD">
        <w:rPr>
          <w:rFonts w:hAnsi="宋体" w:cs="宋体" w:hint="eastAsia"/>
        </w:rPr>
        <w:t>提升自主学习能力、合作意识、沟通能力、反思能力。并且能够根据自身的兴趣与能力特征，结合对专业课程知识体系的分析，为自己制定职业发展计划，提升职业规划能力。</w:t>
      </w:r>
    </w:p>
    <w:p w14:paraId="25232778" w14:textId="77777777" w:rsidR="005F6110" w:rsidRPr="002D3259" w:rsidRDefault="005F6110" w:rsidP="005F6110">
      <w:pPr>
        <w:pStyle w:val="a3"/>
        <w:spacing w:beforeLines="50" w:before="156" w:afterLines="50" w:after="156"/>
        <w:ind w:firstLineChars="200" w:firstLine="480"/>
        <w:rPr>
          <w:rFonts w:ascii="Times New Roman" w:eastAsia="黑体" w:hAnsi="Times New Roman"/>
          <w:sz w:val="24"/>
          <w:szCs w:val="24"/>
        </w:rPr>
      </w:pPr>
      <w:r w:rsidRPr="002D3259">
        <w:rPr>
          <w:rFonts w:ascii="Times New Roman" w:eastAsia="黑体" w:hAnsi="Times New Roman"/>
          <w:sz w:val="24"/>
          <w:szCs w:val="24"/>
        </w:rPr>
        <w:t>（三）课程目标与毕业要求、课程内容的对应关系</w:t>
      </w:r>
    </w:p>
    <w:p w14:paraId="50ADECCD" w14:textId="77777777" w:rsidR="005F6110" w:rsidRPr="002D3259" w:rsidRDefault="005F6110" w:rsidP="005F6110">
      <w:pPr>
        <w:pStyle w:val="a3"/>
        <w:spacing w:beforeLines="50" w:before="156" w:afterLines="50" w:after="156"/>
        <w:ind w:firstLineChars="200" w:firstLine="422"/>
        <w:jc w:val="center"/>
        <w:rPr>
          <w:rFonts w:ascii="Times New Roman" w:hAnsi="Times New Roman"/>
          <w:b/>
          <w:bCs/>
          <w:szCs w:val="21"/>
        </w:rPr>
      </w:pPr>
      <w:r w:rsidRPr="002D3259">
        <w:rPr>
          <w:rFonts w:ascii="Times New Roman" w:hAnsi="Times New Roman"/>
          <w:b/>
          <w:bCs/>
          <w:szCs w:val="21"/>
        </w:rPr>
        <w:t>表</w:t>
      </w:r>
      <w:r w:rsidRPr="002D3259">
        <w:rPr>
          <w:rFonts w:ascii="Times New Roman" w:hAnsi="Times New Roman"/>
          <w:b/>
          <w:bCs/>
          <w:szCs w:val="21"/>
        </w:rPr>
        <w:t>1</w:t>
      </w:r>
      <w:r w:rsidRPr="002D3259">
        <w:rPr>
          <w:rFonts w:ascii="Times New Roman" w:hAnsi="Times New Roman"/>
          <w:b/>
          <w:bCs/>
          <w:szCs w:val="21"/>
        </w:rPr>
        <w:t>：课程目标与课程内容、毕业要求的对应关系表</w:t>
      </w:r>
      <w:r w:rsidRPr="002D3259">
        <w:rPr>
          <w:rFonts w:ascii="Times New Roman" w:hAnsi="Times New Roman"/>
          <w:b/>
          <w:bCs/>
          <w:szCs w:val="21"/>
        </w:rPr>
        <w:t xml:space="preserve"> </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528"/>
        <w:gridCol w:w="1610"/>
      </w:tblGrid>
      <w:tr w:rsidR="005F6110" w:rsidRPr="002D3259" w14:paraId="6552E7A4" w14:textId="77777777" w:rsidTr="00C46E37">
        <w:trPr>
          <w:jc w:val="center"/>
        </w:trPr>
        <w:tc>
          <w:tcPr>
            <w:tcW w:w="1271" w:type="dxa"/>
            <w:vAlign w:val="center"/>
          </w:tcPr>
          <w:p w14:paraId="3B6255E1" w14:textId="77777777" w:rsidR="005F6110" w:rsidRPr="002D3259" w:rsidRDefault="005F6110" w:rsidP="00C46E37">
            <w:pPr>
              <w:pStyle w:val="a3"/>
              <w:spacing w:beforeLines="50" w:before="156" w:afterLines="50" w:after="156"/>
              <w:jc w:val="center"/>
              <w:rPr>
                <w:rFonts w:ascii="Times New Roman" w:hAnsi="Times New Roman"/>
                <w:b/>
                <w:bCs/>
                <w:szCs w:val="21"/>
              </w:rPr>
            </w:pPr>
            <w:r w:rsidRPr="002D3259">
              <w:rPr>
                <w:rFonts w:ascii="Times New Roman" w:hAnsi="Times New Roman"/>
                <w:b/>
                <w:bCs/>
                <w:szCs w:val="21"/>
              </w:rPr>
              <w:t>课程目标</w:t>
            </w:r>
          </w:p>
        </w:tc>
        <w:tc>
          <w:tcPr>
            <w:tcW w:w="5528" w:type="dxa"/>
            <w:vAlign w:val="center"/>
          </w:tcPr>
          <w:p w14:paraId="468577AC" w14:textId="77777777" w:rsidR="005F6110" w:rsidRPr="002D3259" w:rsidRDefault="005F6110" w:rsidP="00C46E37">
            <w:pPr>
              <w:pStyle w:val="a3"/>
              <w:spacing w:beforeLines="50" w:before="156" w:afterLines="50" w:after="156"/>
              <w:jc w:val="center"/>
              <w:rPr>
                <w:rFonts w:ascii="Times New Roman" w:hAnsi="Times New Roman"/>
                <w:b/>
                <w:bCs/>
                <w:szCs w:val="21"/>
              </w:rPr>
            </w:pPr>
            <w:r w:rsidRPr="002D3259">
              <w:rPr>
                <w:rFonts w:ascii="Times New Roman" w:hAnsi="Times New Roman"/>
                <w:b/>
                <w:bCs/>
                <w:szCs w:val="21"/>
              </w:rPr>
              <w:t>对应课程内容</w:t>
            </w:r>
          </w:p>
        </w:tc>
        <w:tc>
          <w:tcPr>
            <w:tcW w:w="1610" w:type="dxa"/>
            <w:vAlign w:val="center"/>
          </w:tcPr>
          <w:p w14:paraId="094CE0A6" w14:textId="77777777" w:rsidR="005F6110" w:rsidRPr="002D3259" w:rsidRDefault="005F6110" w:rsidP="00C46E37">
            <w:pPr>
              <w:pStyle w:val="a3"/>
              <w:spacing w:beforeLines="50" w:before="156" w:afterLines="50" w:after="156"/>
              <w:jc w:val="center"/>
              <w:rPr>
                <w:rFonts w:ascii="Times New Roman" w:hAnsi="Times New Roman"/>
                <w:b/>
                <w:bCs/>
                <w:szCs w:val="21"/>
              </w:rPr>
            </w:pPr>
            <w:r w:rsidRPr="002D3259">
              <w:rPr>
                <w:rFonts w:ascii="Times New Roman" w:hAnsi="Times New Roman"/>
                <w:b/>
                <w:bCs/>
                <w:szCs w:val="21"/>
              </w:rPr>
              <w:t>对应毕业要求</w:t>
            </w:r>
          </w:p>
        </w:tc>
      </w:tr>
      <w:tr w:rsidR="005F6110" w:rsidRPr="002D3259" w14:paraId="2F0D7745" w14:textId="77777777" w:rsidTr="00C46E37">
        <w:trPr>
          <w:jc w:val="center"/>
        </w:trPr>
        <w:tc>
          <w:tcPr>
            <w:tcW w:w="1271" w:type="dxa"/>
            <w:vAlign w:val="center"/>
          </w:tcPr>
          <w:p w14:paraId="245A8334" w14:textId="66C519CB" w:rsidR="005F6110" w:rsidRPr="002D3259" w:rsidRDefault="005F6110" w:rsidP="00C46E37">
            <w:pPr>
              <w:pStyle w:val="a3"/>
              <w:spacing w:beforeLines="50" w:before="156" w:afterLines="50" w:after="156"/>
              <w:jc w:val="center"/>
              <w:rPr>
                <w:rFonts w:ascii="Times New Roman" w:hAnsi="Times New Roman"/>
                <w:b/>
                <w:bCs/>
                <w:szCs w:val="21"/>
              </w:rPr>
            </w:pPr>
            <w:r>
              <w:rPr>
                <w:rFonts w:ascii="Times New Roman" w:hAnsi="Times New Roman" w:hint="eastAsia"/>
                <w:b/>
                <w:bCs/>
                <w:szCs w:val="21"/>
              </w:rPr>
              <w:t>课程目标</w:t>
            </w:r>
            <w:r>
              <w:rPr>
                <w:rFonts w:ascii="Times New Roman" w:hAnsi="Times New Roman" w:hint="eastAsia"/>
                <w:b/>
                <w:bCs/>
                <w:szCs w:val="21"/>
              </w:rPr>
              <w:t>1</w:t>
            </w:r>
          </w:p>
        </w:tc>
        <w:tc>
          <w:tcPr>
            <w:tcW w:w="5528" w:type="dxa"/>
            <w:vAlign w:val="center"/>
          </w:tcPr>
          <w:p w14:paraId="3F682E51" w14:textId="72F2F1FC" w:rsidR="005F6110" w:rsidRPr="002D3259" w:rsidRDefault="005F6110" w:rsidP="00C46E37">
            <w:pPr>
              <w:pStyle w:val="a3"/>
              <w:spacing w:beforeLines="50" w:before="156" w:afterLines="50" w:after="156"/>
              <w:jc w:val="center"/>
              <w:rPr>
                <w:rFonts w:ascii="Times New Roman" w:hAnsi="Times New Roman"/>
                <w:b/>
                <w:bCs/>
                <w:szCs w:val="21"/>
              </w:rPr>
            </w:pPr>
            <w:r>
              <w:rPr>
                <w:rFonts w:ascii="Times New Roman" w:hAnsi="Times New Roman" w:hint="eastAsia"/>
                <w:b/>
                <w:bCs/>
                <w:szCs w:val="21"/>
              </w:rPr>
              <w:t>第</w:t>
            </w:r>
            <w:r>
              <w:rPr>
                <w:rFonts w:ascii="Times New Roman" w:hAnsi="Times New Roman" w:hint="eastAsia"/>
                <w:b/>
                <w:bCs/>
                <w:szCs w:val="21"/>
              </w:rPr>
              <w:t>1</w:t>
            </w:r>
            <w:r>
              <w:rPr>
                <w:rFonts w:ascii="Times New Roman" w:hAnsi="Times New Roman"/>
                <w:b/>
                <w:bCs/>
                <w:szCs w:val="21"/>
              </w:rPr>
              <w:t>~13</w:t>
            </w:r>
            <w:r>
              <w:rPr>
                <w:rFonts w:ascii="Times New Roman" w:hAnsi="Times New Roman" w:hint="eastAsia"/>
                <w:b/>
                <w:bCs/>
                <w:szCs w:val="21"/>
              </w:rPr>
              <w:t>章</w:t>
            </w:r>
          </w:p>
        </w:tc>
        <w:tc>
          <w:tcPr>
            <w:tcW w:w="1610" w:type="dxa"/>
            <w:vAlign w:val="center"/>
          </w:tcPr>
          <w:p w14:paraId="1AC5BDC2" w14:textId="75F7BF90" w:rsidR="005F6110" w:rsidRPr="002D3259" w:rsidRDefault="005F6110" w:rsidP="00C46E37">
            <w:pPr>
              <w:pStyle w:val="a3"/>
              <w:spacing w:beforeLines="50" w:before="156" w:afterLines="50" w:after="156"/>
              <w:jc w:val="center"/>
              <w:rPr>
                <w:rFonts w:ascii="Times New Roman" w:hAnsi="Times New Roman"/>
                <w:b/>
                <w:bCs/>
                <w:szCs w:val="21"/>
              </w:rPr>
            </w:pPr>
            <w:r w:rsidRPr="002D3259">
              <w:rPr>
                <w:rFonts w:ascii="Times New Roman" w:hAnsi="Times New Roman"/>
                <w:szCs w:val="21"/>
              </w:rPr>
              <w:t>指标点</w:t>
            </w:r>
            <w:r w:rsidRPr="002D3259">
              <w:rPr>
                <w:rFonts w:ascii="Times New Roman" w:hAnsi="Times New Roman"/>
                <w:szCs w:val="21"/>
              </w:rPr>
              <w:t>1.2</w:t>
            </w:r>
            <w:r w:rsidRPr="002D3259">
              <w:rPr>
                <w:rFonts w:ascii="Times New Roman" w:hAnsi="Times New Roman"/>
                <w:szCs w:val="21"/>
              </w:rPr>
              <w:t>：具有扎实的</w:t>
            </w:r>
            <w:r w:rsidR="003D6039">
              <w:rPr>
                <w:rFonts w:ascii="Times New Roman" w:hAnsi="Times New Roman" w:hint="eastAsia"/>
                <w:szCs w:val="21"/>
              </w:rPr>
              <w:t>分析化学基础知识</w:t>
            </w:r>
            <w:r w:rsidR="003D6039">
              <w:rPr>
                <w:rFonts w:ascii="Times New Roman" w:hAnsi="Times New Roman" w:hint="eastAsia"/>
                <w:szCs w:val="21"/>
              </w:rPr>
              <w:lastRenderedPageBreak/>
              <w:t>和基础理论</w:t>
            </w:r>
          </w:p>
        </w:tc>
      </w:tr>
      <w:tr w:rsidR="005F6110" w:rsidRPr="002D3259" w14:paraId="0020ADDC" w14:textId="77777777" w:rsidTr="00C46E37">
        <w:trPr>
          <w:jc w:val="center"/>
        </w:trPr>
        <w:tc>
          <w:tcPr>
            <w:tcW w:w="1271" w:type="dxa"/>
            <w:vAlign w:val="center"/>
          </w:tcPr>
          <w:p w14:paraId="119A9FC3" w14:textId="01F41C0E" w:rsidR="005F6110" w:rsidRDefault="005F6110" w:rsidP="005F6110">
            <w:pPr>
              <w:pStyle w:val="a3"/>
              <w:spacing w:beforeLines="50" w:before="156" w:afterLines="50" w:after="156"/>
              <w:jc w:val="center"/>
              <w:rPr>
                <w:rFonts w:ascii="Times New Roman" w:hAnsi="Times New Roman"/>
                <w:b/>
                <w:bCs/>
                <w:szCs w:val="21"/>
              </w:rPr>
            </w:pPr>
            <w:r>
              <w:rPr>
                <w:rFonts w:ascii="Times New Roman" w:hAnsi="Times New Roman" w:hint="eastAsia"/>
                <w:b/>
                <w:bCs/>
                <w:szCs w:val="21"/>
              </w:rPr>
              <w:lastRenderedPageBreak/>
              <w:t>课程目标</w:t>
            </w:r>
            <w:r>
              <w:rPr>
                <w:rFonts w:ascii="Times New Roman" w:hAnsi="Times New Roman" w:hint="eastAsia"/>
                <w:b/>
                <w:bCs/>
                <w:szCs w:val="21"/>
              </w:rPr>
              <w:t>2</w:t>
            </w:r>
          </w:p>
        </w:tc>
        <w:tc>
          <w:tcPr>
            <w:tcW w:w="5528" w:type="dxa"/>
            <w:vAlign w:val="center"/>
          </w:tcPr>
          <w:p w14:paraId="73EFC5B7" w14:textId="3350FB40" w:rsidR="005F6110" w:rsidRDefault="005F6110" w:rsidP="005F6110">
            <w:pPr>
              <w:pStyle w:val="a3"/>
              <w:spacing w:beforeLines="50" w:before="156" w:afterLines="50" w:after="156"/>
              <w:jc w:val="center"/>
              <w:rPr>
                <w:rFonts w:ascii="Times New Roman" w:hAnsi="Times New Roman"/>
                <w:b/>
                <w:bCs/>
                <w:szCs w:val="21"/>
              </w:rPr>
            </w:pPr>
            <w:r>
              <w:rPr>
                <w:rFonts w:ascii="Times New Roman" w:hAnsi="Times New Roman" w:hint="eastAsia"/>
                <w:b/>
                <w:bCs/>
                <w:szCs w:val="21"/>
              </w:rPr>
              <w:t>第</w:t>
            </w:r>
            <w:r>
              <w:rPr>
                <w:rFonts w:ascii="Times New Roman" w:hAnsi="Times New Roman" w:hint="eastAsia"/>
                <w:b/>
                <w:bCs/>
                <w:szCs w:val="21"/>
              </w:rPr>
              <w:t>1</w:t>
            </w:r>
            <w:r>
              <w:rPr>
                <w:rFonts w:ascii="Times New Roman" w:hAnsi="Times New Roman"/>
                <w:b/>
                <w:bCs/>
                <w:szCs w:val="21"/>
              </w:rPr>
              <w:t>~13</w:t>
            </w:r>
            <w:r>
              <w:rPr>
                <w:rFonts w:ascii="Times New Roman" w:hAnsi="Times New Roman" w:hint="eastAsia"/>
                <w:b/>
                <w:bCs/>
                <w:szCs w:val="21"/>
              </w:rPr>
              <w:t>章</w:t>
            </w:r>
          </w:p>
        </w:tc>
        <w:tc>
          <w:tcPr>
            <w:tcW w:w="1610" w:type="dxa"/>
            <w:vAlign w:val="center"/>
          </w:tcPr>
          <w:p w14:paraId="5081016E" w14:textId="4C26D865" w:rsidR="005F6110" w:rsidRPr="002D3259" w:rsidRDefault="005F6110" w:rsidP="005F6110">
            <w:pPr>
              <w:pStyle w:val="a3"/>
              <w:spacing w:beforeLines="50" w:before="156" w:afterLines="50" w:after="156"/>
              <w:jc w:val="center"/>
              <w:rPr>
                <w:rFonts w:ascii="Times New Roman" w:hAnsi="Times New Roman"/>
                <w:szCs w:val="21"/>
              </w:rPr>
            </w:pPr>
            <w:r>
              <w:rPr>
                <w:rFonts w:ascii="Times New Roman" w:hAnsi="Times New Roman" w:hint="eastAsia"/>
                <w:szCs w:val="21"/>
              </w:rPr>
              <w:t>指标点</w:t>
            </w:r>
            <w:r w:rsidR="003D6039">
              <w:rPr>
                <w:rFonts w:ascii="Times New Roman" w:hAnsi="Times New Roman" w:hint="eastAsia"/>
                <w:szCs w:val="21"/>
              </w:rPr>
              <w:t>2</w:t>
            </w:r>
            <w:r w:rsidR="003D6039">
              <w:rPr>
                <w:rFonts w:ascii="Times New Roman" w:hAnsi="Times New Roman"/>
                <w:szCs w:val="21"/>
              </w:rPr>
              <w:t>.3</w:t>
            </w:r>
            <w:r>
              <w:rPr>
                <w:rFonts w:ascii="Times New Roman" w:hAnsi="Times New Roman" w:hint="eastAsia"/>
                <w:szCs w:val="21"/>
              </w:rPr>
              <w:t>：</w:t>
            </w:r>
            <w:r w:rsidRPr="002D3259">
              <w:rPr>
                <w:rFonts w:ascii="Times New Roman" w:hAnsi="Times New Roman"/>
                <w:szCs w:val="21"/>
              </w:rPr>
              <w:t>能应用</w:t>
            </w:r>
            <w:r w:rsidR="003D6039">
              <w:rPr>
                <w:rFonts w:ascii="Times New Roman" w:hAnsi="Times New Roman" w:hint="eastAsia"/>
                <w:szCs w:val="21"/>
              </w:rPr>
              <w:t>分析化学理论和分析技能对生产生活实践中的分析问题提出解决方案</w:t>
            </w:r>
          </w:p>
        </w:tc>
      </w:tr>
    </w:tbl>
    <w:p w14:paraId="51CC4941" w14:textId="77777777" w:rsidR="005F6110" w:rsidRPr="002D3259" w:rsidRDefault="005F6110" w:rsidP="00E72884">
      <w:pPr>
        <w:pStyle w:val="a3"/>
        <w:spacing w:beforeLines="50" w:before="156" w:afterLines="50" w:after="156"/>
        <w:rPr>
          <w:rFonts w:ascii="Times New Roman" w:hAnsi="Times New Roman"/>
        </w:rPr>
      </w:pPr>
    </w:p>
    <w:p w14:paraId="3CCB57D4" w14:textId="0DD64FB0" w:rsidR="001D2D73" w:rsidRPr="006C2BF0" w:rsidRDefault="007C62ED" w:rsidP="006C2BF0">
      <w:pPr>
        <w:spacing w:beforeLines="50" w:before="156" w:afterLines="50" w:after="156"/>
        <w:ind w:firstLineChars="200" w:firstLine="562"/>
        <w:rPr>
          <w:rFonts w:ascii="Times New Roman" w:eastAsia="黑体" w:hAnsi="Times New Roman" w:cs="Times New Roman"/>
          <w:b/>
          <w:sz w:val="28"/>
          <w:szCs w:val="28"/>
        </w:rPr>
      </w:pPr>
      <w:r w:rsidRPr="002D3259">
        <w:rPr>
          <w:rFonts w:ascii="Times New Roman" w:eastAsia="黑体" w:hAnsi="Times New Roman" w:cs="Times New Roman"/>
          <w:b/>
          <w:sz w:val="28"/>
          <w:szCs w:val="28"/>
        </w:rPr>
        <w:t>三、教学内容</w:t>
      </w:r>
    </w:p>
    <w:p w14:paraId="580BDB65" w14:textId="16584663"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电重量分析和</w:t>
      </w:r>
      <w:r w:rsidR="006C2BF0" w:rsidRPr="007569EC">
        <w:rPr>
          <w:rFonts w:ascii="黑体" w:eastAsia="黑体" w:hAnsi="黑体" w:hint="eastAsia"/>
          <w:sz w:val="24"/>
          <w:szCs w:val="24"/>
        </w:rPr>
        <w:t>库仑</w:t>
      </w:r>
      <w:r w:rsidRPr="007569EC">
        <w:rPr>
          <w:rFonts w:ascii="黑体" w:eastAsia="黑体" w:hAnsi="黑体" w:hint="eastAsia"/>
          <w:sz w:val="24"/>
          <w:szCs w:val="24"/>
        </w:rPr>
        <w:t>分析法</w:t>
      </w:r>
    </w:p>
    <w:p w14:paraId="3B90733B" w14:textId="1D5DA16C" w:rsidR="00D6400A" w:rsidRDefault="00D6400A" w:rsidP="00D6400A">
      <w:pPr>
        <w:pStyle w:val="a3"/>
        <w:ind w:left="420"/>
        <w:rPr>
          <w:rFonts w:ascii="Times New Roman" w:hAnsi="Times New Roman"/>
          <w:szCs w:val="21"/>
        </w:rPr>
      </w:pPr>
      <w:r w:rsidRPr="006C2BF0">
        <w:rPr>
          <w:rFonts w:ascii="Times New Roman" w:hAnsi="Times New Roman" w:hint="eastAsia"/>
          <w:szCs w:val="21"/>
        </w:rPr>
        <w:t>课时：</w:t>
      </w:r>
      <w:r w:rsidRPr="006C2BF0">
        <w:rPr>
          <w:rFonts w:ascii="Times New Roman" w:hAnsi="Times New Roman" w:hint="eastAsia"/>
          <w:szCs w:val="21"/>
        </w:rPr>
        <w:t>1</w:t>
      </w:r>
      <w:r w:rsidRPr="006C2BF0">
        <w:rPr>
          <w:rFonts w:ascii="Times New Roman" w:hAnsi="Times New Roman" w:hint="eastAsia"/>
          <w:szCs w:val="21"/>
        </w:rPr>
        <w:t>周，共</w:t>
      </w:r>
      <w:r w:rsidRPr="006C2BF0">
        <w:rPr>
          <w:rFonts w:ascii="Times New Roman" w:hAnsi="Times New Roman" w:hint="eastAsia"/>
          <w:szCs w:val="21"/>
        </w:rPr>
        <w:t>4</w:t>
      </w:r>
      <w:r w:rsidRPr="006C2BF0">
        <w:rPr>
          <w:rFonts w:ascii="Times New Roman" w:hAnsi="Times New Roman" w:hint="eastAsia"/>
          <w:szCs w:val="21"/>
        </w:rPr>
        <w:t>课时</w:t>
      </w:r>
    </w:p>
    <w:p w14:paraId="2C065F1D" w14:textId="02197E0C" w:rsidR="006C2BF0" w:rsidRDefault="006C2BF0" w:rsidP="006C2BF0">
      <w:pPr>
        <w:pStyle w:val="a3"/>
        <w:rPr>
          <w:rFonts w:ascii="Times New Roman" w:hAnsi="Times New Roman"/>
          <w:szCs w:val="21"/>
        </w:rPr>
      </w:pPr>
    </w:p>
    <w:p w14:paraId="0F57FFCD" w14:textId="77777777" w:rsidR="005F6110" w:rsidRPr="002C7B16" w:rsidRDefault="005F6110" w:rsidP="005F6110">
      <w:pPr>
        <w:pStyle w:val="a3"/>
        <w:rPr>
          <w:b/>
          <w:sz w:val="22"/>
          <w:szCs w:val="22"/>
        </w:rPr>
      </w:pPr>
      <w:r w:rsidRPr="002C7B16">
        <w:rPr>
          <w:rFonts w:hint="eastAsia"/>
          <w:b/>
          <w:sz w:val="22"/>
          <w:szCs w:val="22"/>
        </w:rPr>
        <w:t>教学目标</w:t>
      </w:r>
      <w:r>
        <w:rPr>
          <w:rFonts w:hint="eastAsia"/>
          <w:b/>
          <w:sz w:val="22"/>
          <w:szCs w:val="22"/>
        </w:rPr>
        <w:t>：</w:t>
      </w:r>
    </w:p>
    <w:p w14:paraId="3DFD1086" w14:textId="1321355D" w:rsidR="005F6110" w:rsidRDefault="005F6110" w:rsidP="00920E28">
      <w:pPr>
        <w:pStyle w:val="a3"/>
        <w:numPr>
          <w:ilvl w:val="0"/>
          <w:numId w:val="31"/>
        </w:numPr>
        <w:rPr>
          <w:sz w:val="22"/>
          <w:szCs w:val="22"/>
        </w:rPr>
      </w:pPr>
      <w:r>
        <w:rPr>
          <w:rFonts w:hint="eastAsia"/>
          <w:sz w:val="22"/>
          <w:szCs w:val="22"/>
        </w:rPr>
        <w:t>要求学生了解控制电位电解和控制电流电解的原理、特点</w:t>
      </w:r>
    </w:p>
    <w:p w14:paraId="306FAF3C" w14:textId="7C08F318" w:rsidR="005F6110" w:rsidRDefault="005F6110" w:rsidP="00920E28">
      <w:pPr>
        <w:pStyle w:val="a3"/>
        <w:numPr>
          <w:ilvl w:val="0"/>
          <w:numId w:val="31"/>
        </w:numPr>
        <w:rPr>
          <w:sz w:val="22"/>
          <w:szCs w:val="22"/>
        </w:rPr>
      </w:pPr>
      <w:r>
        <w:rPr>
          <w:rFonts w:hint="eastAsia"/>
          <w:sz w:val="22"/>
          <w:szCs w:val="22"/>
        </w:rPr>
        <w:t>掌握库仑滴定法和微库仑分析法的原理及其应用</w:t>
      </w:r>
    </w:p>
    <w:p w14:paraId="27053F3E" w14:textId="56A1B138" w:rsidR="005F6110" w:rsidRDefault="005F6110" w:rsidP="006C2BF0">
      <w:pPr>
        <w:pStyle w:val="a3"/>
        <w:rPr>
          <w:rFonts w:ascii="Times New Roman" w:hAnsi="Times New Roman"/>
          <w:szCs w:val="21"/>
        </w:rPr>
      </w:pPr>
    </w:p>
    <w:p w14:paraId="0DE80D02" w14:textId="77777777" w:rsidR="005F6110" w:rsidRPr="002C7B16" w:rsidRDefault="005F6110" w:rsidP="005F6110">
      <w:pPr>
        <w:pStyle w:val="a3"/>
        <w:rPr>
          <w:b/>
          <w:sz w:val="22"/>
          <w:szCs w:val="22"/>
        </w:rPr>
      </w:pPr>
      <w:r w:rsidRPr="002C7B16">
        <w:rPr>
          <w:rFonts w:hint="eastAsia"/>
          <w:b/>
          <w:sz w:val="22"/>
          <w:szCs w:val="22"/>
        </w:rPr>
        <w:t>重点难点：</w:t>
      </w:r>
    </w:p>
    <w:p w14:paraId="1A47AF50" w14:textId="77777777" w:rsidR="005F6110" w:rsidRDefault="005F6110" w:rsidP="00920E28">
      <w:pPr>
        <w:pStyle w:val="a3"/>
        <w:numPr>
          <w:ilvl w:val="0"/>
          <w:numId w:val="2"/>
        </w:numPr>
        <w:rPr>
          <w:sz w:val="22"/>
          <w:szCs w:val="22"/>
        </w:rPr>
      </w:pPr>
      <w:r>
        <w:rPr>
          <w:rFonts w:hint="eastAsia"/>
          <w:sz w:val="22"/>
          <w:szCs w:val="22"/>
        </w:rPr>
        <w:t>超电位的形成原因</w:t>
      </w:r>
    </w:p>
    <w:p w14:paraId="4B1D62A2" w14:textId="77777777" w:rsidR="005F6110" w:rsidRDefault="005F6110" w:rsidP="00920E28">
      <w:pPr>
        <w:pStyle w:val="a3"/>
        <w:numPr>
          <w:ilvl w:val="0"/>
          <w:numId w:val="2"/>
        </w:numPr>
        <w:rPr>
          <w:sz w:val="22"/>
          <w:szCs w:val="22"/>
        </w:rPr>
      </w:pPr>
      <w:r>
        <w:rPr>
          <w:rFonts w:hint="eastAsia"/>
          <w:sz w:val="22"/>
          <w:szCs w:val="22"/>
        </w:rPr>
        <w:t>如何减小电极极化</w:t>
      </w:r>
    </w:p>
    <w:p w14:paraId="415DC122" w14:textId="77777777" w:rsidR="005F6110" w:rsidRDefault="005F6110" w:rsidP="00920E28">
      <w:pPr>
        <w:pStyle w:val="a3"/>
        <w:numPr>
          <w:ilvl w:val="0"/>
          <w:numId w:val="2"/>
        </w:numPr>
        <w:rPr>
          <w:sz w:val="22"/>
          <w:szCs w:val="22"/>
        </w:rPr>
      </w:pPr>
      <w:r>
        <w:rPr>
          <w:rFonts w:hint="eastAsia"/>
          <w:sz w:val="22"/>
          <w:szCs w:val="22"/>
        </w:rPr>
        <w:t>库仑滴定的指示终点方法</w:t>
      </w:r>
    </w:p>
    <w:p w14:paraId="141893BA" w14:textId="77777777" w:rsidR="005F6110" w:rsidRPr="005F6110" w:rsidRDefault="005F6110" w:rsidP="006C2BF0">
      <w:pPr>
        <w:pStyle w:val="a3"/>
        <w:rPr>
          <w:rFonts w:ascii="Times New Roman" w:hAnsi="Times New Roman"/>
          <w:szCs w:val="21"/>
        </w:rPr>
      </w:pPr>
    </w:p>
    <w:p w14:paraId="77B5BB86" w14:textId="5FC652AC" w:rsidR="006C2BF0" w:rsidRPr="002C7B16" w:rsidRDefault="006C2BF0" w:rsidP="006C2BF0">
      <w:pPr>
        <w:pStyle w:val="a3"/>
        <w:rPr>
          <w:rFonts w:ascii="Times New Roman" w:hAnsi="Times New Roman"/>
          <w:b/>
          <w:szCs w:val="21"/>
        </w:rPr>
      </w:pPr>
      <w:r w:rsidRPr="002C7B16">
        <w:rPr>
          <w:rFonts w:ascii="Times New Roman" w:hAnsi="Times New Roman" w:hint="eastAsia"/>
          <w:b/>
          <w:szCs w:val="21"/>
        </w:rPr>
        <w:t>教学内容</w:t>
      </w:r>
      <w:r w:rsidR="002C7B16">
        <w:rPr>
          <w:rFonts w:ascii="Times New Roman" w:hAnsi="Times New Roman" w:hint="eastAsia"/>
          <w:b/>
          <w:szCs w:val="21"/>
        </w:rPr>
        <w:t>：</w:t>
      </w:r>
    </w:p>
    <w:p w14:paraId="49026E5E" w14:textId="4F20A466" w:rsidR="00D6400A" w:rsidRDefault="00D6400A" w:rsidP="00920E28">
      <w:pPr>
        <w:pStyle w:val="a3"/>
        <w:numPr>
          <w:ilvl w:val="0"/>
          <w:numId w:val="32"/>
        </w:numPr>
        <w:rPr>
          <w:sz w:val="22"/>
          <w:szCs w:val="22"/>
        </w:rPr>
      </w:pPr>
      <w:r>
        <w:rPr>
          <w:rFonts w:hint="eastAsia"/>
          <w:sz w:val="22"/>
          <w:szCs w:val="22"/>
        </w:rPr>
        <w:t>分解电压与超电压概念</w:t>
      </w:r>
    </w:p>
    <w:p w14:paraId="60D2137D" w14:textId="386DA9A5" w:rsidR="00D6400A" w:rsidRDefault="00D6400A" w:rsidP="00920E28">
      <w:pPr>
        <w:pStyle w:val="a3"/>
        <w:numPr>
          <w:ilvl w:val="0"/>
          <w:numId w:val="32"/>
        </w:numPr>
        <w:rPr>
          <w:sz w:val="22"/>
          <w:szCs w:val="22"/>
        </w:rPr>
      </w:pPr>
      <w:proofErr w:type="gramStart"/>
      <w:r>
        <w:rPr>
          <w:rFonts w:hint="eastAsia"/>
          <w:sz w:val="22"/>
          <w:szCs w:val="22"/>
        </w:rPr>
        <w:t>恒</w:t>
      </w:r>
      <w:proofErr w:type="gramEnd"/>
      <w:r>
        <w:rPr>
          <w:rFonts w:hint="eastAsia"/>
          <w:sz w:val="22"/>
          <w:szCs w:val="22"/>
        </w:rPr>
        <w:t>电位电解方法及应用</w:t>
      </w:r>
    </w:p>
    <w:p w14:paraId="59ECA587" w14:textId="592145A5" w:rsidR="00D6400A" w:rsidRDefault="00D6400A" w:rsidP="00920E28">
      <w:pPr>
        <w:pStyle w:val="a3"/>
        <w:numPr>
          <w:ilvl w:val="0"/>
          <w:numId w:val="32"/>
        </w:numPr>
        <w:rPr>
          <w:sz w:val="22"/>
          <w:szCs w:val="22"/>
        </w:rPr>
      </w:pPr>
      <w:r>
        <w:rPr>
          <w:rFonts w:hint="eastAsia"/>
          <w:sz w:val="22"/>
          <w:szCs w:val="22"/>
        </w:rPr>
        <w:t>法拉第定律，恒电位库仑分析方法，库仑计原理</w:t>
      </w:r>
    </w:p>
    <w:p w14:paraId="48214B81" w14:textId="405A7352" w:rsidR="00C4754A" w:rsidRDefault="00C4754A" w:rsidP="00C4754A">
      <w:pPr>
        <w:pStyle w:val="a3"/>
        <w:rPr>
          <w:sz w:val="22"/>
          <w:szCs w:val="22"/>
        </w:rPr>
      </w:pPr>
    </w:p>
    <w:p w14:paraId="6906FA5C" w14:textId="6DA3E656" w:rsidR="00C4754A" w:rsidRPr="0042299D" w:rsidRDefault="00C4754A" w:rsidP="00C4754A">
      <w:pPr>
        <w:pStyle w:val="a3"/>
        <w:rPr>
          <w:b/>
          <w:sz w:val="22"/>
          <w:szCs w:val="22"/>
        </w:rPr>
      </w:pPr>
      <w:r w:rsidRPr="0042299D">
        <w:rPr>
          <w:rFonts w:hint="eastAsia"/>
          <w:b/>
          <w:sz w:val="22"/>
          <w:szCs w:val="22"/>
        </w:rPr>
        <w:t>教学方法：</w:t>
      </w:r>
    </w:p>
    <w:p w14:paraId="43C87411" w14:textId="339AD16C" w:rsidR="00C4754A" w:rsidRDefault="00C4754A" w:rsidP="00920E28">
      <w:pPr>
        <w:pStyle w:val="a3"/>
        <w:numPr>
          <w:ilvl w:val="0"/>
          <w:numId w:val="40"/>
        </w:numPr>
        <w:rPr>
          <w:sz w:val="22"/>
          <w:szCs w:val="22"/>
        </w:rPr>
      </w:pPr>
      <w:r>
        <w:rPr>
          <w:rFonts w:hint="eastAsia"/>
          <w:sz w:val="22"/>
          <w:szCs w:val="22"/>
        </w:rPr>
        <w:t>讲授法：</w:t>
      </w:r>
      <w:r w:rsidR="0042299D">
        <w:rPr>
          <w:rFonts w:hint="eastAsia"/>
          <w:sz w:val="22"/>
          <w:szCs w:val="22"/>
        </w:rPr>
        <w:t>相关概念及理论框架</w:t>
      </w:r>
    </w:p>
    <w:p w14:paraId="5560FD7E" w14:textId="6EEA9162" w:rsidR="0042299D" w:rsidRDefault="0042299D" w:rsidP="00920E28">
      <w:pPr>
        <w:pStyle w:val="a3"/>
        <w:numPr>
          <w:ilvl w:val="0"/>
          <w:numId w:val="40"/>
        </w:numPr>
        <w:rPr>
          <w:sz w:val="22"/>
          <w:szCs w:val="22"/>
        </w:rPr>
      </w:pPr>
      <w:r>
        <w:rPr>
          <w:rFonts w:hint="eastAsia"/>
          <w:sz w:val="22"/>
          <w:szCs w:val="22"/>
        </w:rPr>
        <w:t>研讨法：实际生产生活中库仑分析的实例，例如库仑滴定—</w:t>
      </w:r>
      <w:proofErr w:type="gramStart"/>
      <w:r>
        <w:rPr>
          <w:rFonts w:hint="eastAsia"/>
          <w:sz w:val="22"/>
          <w:szCs w:val="22"/>
        </w:rPr>
        <w:t>费休法</w:t>
      </w:r>
      <w:proofErr w:type="gramEnd"/>
      <w:r>
        <w:rPr>
          <w:rFonts w:hint="eastAsia"/>
          <w:sz w:val="22"/>
          <w:szCs w:val="22"/>
        </w:rPr>
        <w:t>测定微量水</w:t>
      </w:r>
    </w:p>
    <w:p w14:paraId="4C92185A" w14:textId="05B53F1C" w:rsidR="006C2BF0" w:rsidRDefault="006C2BF0" w:rsidP="005F6110">
      <w:pPr>
        <w:pStyle w:val="a3"/>
        <w:rPr>
          <w:rFonts w:ascii="Times New Roman" w:hAnsi="Times New Roman"/>
          <w:szCs w:val="21"/>
        </w:rPr>
      </w:pPr>
    </w:p>
    <w:p w14:paraId="1542D101" w14:textId="5EE9CB8F" w:rsidR="0042299D" w:rsidRPr="0042299D" w:rsidRDefault="0042299D" w:rsidP="005F6110">
      <w:pPr>
        <w:pStyle w:val="a3"/>
        <w:rPr>
          <w:rFonts w:ascii="Times New Roman" w:hAnsi="Times New Roman"/>
          <w:b/>
          <w:szCs w:val="21"/>
        </w:rPr>
      </w:pPr>
      <w:r w:rsidRPr="0042299D">
        <w:rPr>
          <w:rFonts w:ascii="Times New Roman" w:hAnsi="Times New Roman" w:hint="eastAsia"/>
          <w:b/>
          <w:szCs w:val="21"/>
        </w:rPr>
        <w:t>教学评估：</w:t>
      </w:r>
    </w:p>
    <w:p w14:paraId="4A330EBB" w14:textId="3ADD8AD4" w:rsidR="0042299D" w:rsidRDefault="0042299D" w:rsidP="00920E28">
      <w:pPr>
        <w:pStyle w:val="a3"/>
        <w:numPr>
          <w:ilvl w:val="0"/>
          <w:numId w:val="41"/>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6023C75F" w14:textId="35BC24E9" w:rsidR="0042299D" w:rsidRDefault="0042299D" w:rsidP="00920E28">
      <w:pPr>
        <w:pStyle w:val="a3"/>
        <w:numPr>
          <w:ilvl w:val="0"/>
          <w:numId w:val="41"/>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6121ECFF" w14:textId="77777777" w:rsidR="0042299D" w:rsidRPr="0042299D" w:rsidRDefault="0042299D" w:rsidP="005F6110">
      <w:pPr>
        <w:pStyle w:val="a3"/>
        <w:rPr>
          <w:rFonts w:ascii="Times New Roman" w:hAnsi="Times New Roman"/>
          <w:szCs w:val="21"/>
        </w:rPr>
      </w:pPr>
    </w:p>
    <w:p w14:paraId="66972533" w14:textId="0D1A637F"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伏安法和极谱分析法</w:t>
      </w:r>
    </w:p>
    <w:p w14:paraId="1F2943CA" w14:textId="0B7B9BD4" w:rsidR="006C2BF0" w:rsidRDefault="006C2BF0" w:rsidP="006C2BF0">
      <w:pPr>
        <w:pStyle w:val="a3"/>
        <w:ind w:firstLineChars="200" w:firstLine="420"/>
        <w:rPr>
          <w:rFonts w:ascii="Times New Roman" w:hAnsi="Times New Roman"/>
          <w:szCs w:val="21"/>
        </w:rPr>
      </w:pPr>
      <w:r>
        <w:rPr>
          <w:rFonts w:ascii="Times New Roman" w:hAnsi="Times New Roman" w:hint="eastAsia"/>
          <w:szCs w:val="21"/>
        </w:rPr>
        <w:t>课时：</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周，共</w:t>
      </w:r>
      <w:r>
        <w:rPr>
          <w:rFonts w:ascii="Times New Roman" w:hAnsi="Times New Roman" w:hint="eastAsia"/>
          <w:szCs w:val="21"/>
        </w:rPr>
        <w:t>6</w:t>
      </w:r>
      <w:r>
        <w:rPr>
          <w:rFonts w:ascii="Times New Roman" w:hAnsi="Times New Roman" w:hint="eastAsia"/>
          <w:szCs w:val="21"/>
        </w:rPr>
        <w:t>课时</w:t>
      </w:r>
    </w:p>
    <w:p w14:paraId="4EC3F155" w14:textId="5DE440D2" w:rsidR="006C2BF0" w:rsidRDefault="006C2BF0" w:rsidP="006C2BF0">
      <w:pPr>
        <w:pStyle w:val="a3"/>
        <w:rPr>
          <w:rFonts w:ascii="Times New Roman" w:hAnsi="Times New Roman"/>
          <w:szCs w:val="21"/>
        </w:rPr>
      </w:pPr>
    </w:p>
    <w:p w14:paraId="0C013451" w14:textId="77777777" w:rsidR="005F6110" w:rsidRPr="002C7B16" w:rsidRDefault="005F6110" w:rsidP="005F6110">
      <w:pPr>
        <w:pStyle w:val="a3"/>
        <w:rPr>
          <w:b/>
          <w:sz w:val="22"/>
          <w:szCs w:val="22"/>
        </w:rPr>
      </w:pPr>
      <w:r w:rsidRPr="002C7B16">
        <w:rPr>
          <w:rFonts w:hint="eastAsia"/>
          <w:b/>
          <w:sz w:val="22"/>
          <w:szCs w:val="22"/>
        </w:rPr>
        <w:t>教学目标：</w:t>
      </w:r>
    </w:p>
    <w:p w14:paraId="2540B85B" w14:textId="77777777" w:rsidR="005F6110" w:rsidRDefault="005F6110" w:rsidP="00920E28">
      <w:pPr>
        <w:pStyle w:val="a3"/>
        <w:numPr>
          <w:ilvl w:val="0"/>
          <w:numId w:val="3"/>
        </w:numPr>
        <w:rPr>
          <w:sz w:val="22"/>
          <w:szCs w:val="22"/>
        </w:rPr>
      </w:pPr>
      <w:r>
        <w:rPr>
          <w:rFonts w:hint="eastAsia"/>
          <w:sz w:val="22"/>
          <w:szCs w:val="22"/>
        </w:rPr>
        <w:t>要求学生掌握直流极谱法的基本原理及其不足之处</w:t>
      </w:r>
    </w:p>
    <w:p w14:paraId="3EED45FD" w14:textId="77777777" w:rsidR="005F6110" w:rsidRPr="00B43B8B" w:rsidRDefault="005F6110" w:rsidP="00920E28">
      <w:pPr>
        <w:pStyle w:val="a3"/>
        <w:numPr>
          <w:ilvl w:val="0"/>
          <w:numId w:val="3"/>
        </w:numPr>
        <w:rPr>
          <w:sz w:val="22"/>
          <w:szCs w:val="22"/>
        </w:rPr>
      </w:pPr>
      <w:r>
        <w:rPr>
          <w:rFonts w:hint="eastAsia"/>
          <w:sz w:val="22"/>
          <w:szCs w:val="22"/>
        </w:rPr>
        <w:lastRenderedPageBreak/>
        <w:t>掌握尤考维奇方程和极谱波方程；理解单扫描极谱法、脉冲极谱法灵敏度高的</w:t>
      </w:r>
      <w:r w:rsidRPr="00B43B8B">
        <w:rPr>
          <w:rFonts w:hint="eastAsia"/>
          <w:sz w:val="22"/>
          <w:szCs w:val="22"/>
        </w:rPr>
        <w:t>原因</w:t>
      </w:r>
    </w:p>
    <w:p w14:paraId="2FA2C6F7" w14:textId="77777777" w:rsidR="005F6110" w:rsidRDefault="005F6110" w:rsidP="00920E28">
      <w:pPr>
        <w:pStyle w:val="a3"/>
        <w:numPr>
          <w:ilvl w:val="0"/>
          <w:numId w:val="3"/>
        </w:numPr>
        <w:rPr>
          <w:sz w:val="22"/>
          <w:szCs w:val="22"/>
        </w:rPr>
      </w:pPr>
      <w:r>
        <w:rPr>
          <w:rFonts w:hint="eastAsia"/>
          <w:sz w:val="22"/>
          <w:szCs w:val="22"/>
        </w:rPr>
        <w:t>掌握循环伏安法的原理及应用</w:t>
      </w:r>
    </w:p>
    <w:p w14:paraId="458E2679" w14:textId="7EF6A5C3" w:rsidR="006C2BF0" w:rsidRDefault="006C2BF0" w:rsidP="00D6400A">
      <w:pPr>
        <w:pStyle w:val="a3"/>
        <w:rPr>
          <w:sz w:val="22"/>
          <w:szCs w:val="22"/>
        </w:rPr>
      </w:pPr>
    </w:p>
    <w:p w14:paraId="57421AAE" w14:textId="45E23F57" w:rsidR="002C7B16" w:rsidRPr="002C7B16" w:rsidRDefault="002C7B16" w:rsidP="00D6400A">
      <w:pPr>
        <w:pStyle w:val="a3"/>
        <w:rPr>
          <w:b/>
          <w:sz w:val="22"/>
          <w:szCs w:val="22"/>
        </w:rPr>
      </w:pPr>
      <w:r w:rsidRPr="002C7B16">
        <w:rPr>
          <w:rFonts w:hint="eastAsia"/>
          <w:b/>
          <w:sz w:val="22"/>
          <w:szCs w:val="22"/>
        </w:rPr>
        <w:t>重点难点：</w:t>
      </w:r>
    </w:p>
    <w:p w14:paraId="13A4CE17" w14:textId="1F58BC80" w:rsidR="002C7B16" w:rsidRDefault="002C7B16" w:rsidP="00920E28">
      <w:pPr>
        <w:pStyle w:val="a3"/>
        <w:numPr>
          <w:ilvl w:val="0"/>
          <w:numId w:val="4"/>
        </w:numPr>
        <w:rPr>
          <w:sz w:val="22"/>
          <w:szCs w:val="22"/>
        </w:rPr>
      </w:pPr>
      <w:r>
        <w:rPr>
          <w:rFonts w:hint="eastAsia"/>
          <w:sz w:val="22"/>
          <w:szCs w:val="22"/>
        </w:rPr>
        <w:t>直流极谱波呈台阶状的原因</w:t>
      </w:r>
    </w:p>
    <w:p w14:paraId="63F781AA" w14:textId="77876A1D" w:rsidR="002C7B16" w:rsidRDefault="002C7B16" w:rsidP="00920E28">
      <w:pPr>
        <w:pStyle w:val="a3"/>
        <w:numPr>
          <w:ilvl w:val="0"/>
          <w:numId w:val="4"/>
        </w:numPr>
        <w:rPr>
          <w:sz w:val="22"/>
          <w:szCs w:val="22"/>
        </w:rPr>
      </w:pPr>
      <w:r>
        <w:rPr>
          <w:rFonts w:hint="eastAsia"/>
          <w:sz w:val="22"/>
          <w:szCs w:val="22"/>
        </w:rPr>
        <w:t>如何用配离子极谱波方程求配离子的组成及其稳定常数</w:t>
      </w:r>
    </w:p>
    <w:p w14:paraId="3FE2ACF2" w14:textId="53CD096E" w:rsidR="00921C90" w:rsidRDefault="00921C90" w:rsidP="00920E28">
      <w:pPr>
        <w:pStyle w:val="a3"/>
        <w:numPr>
          <w:ilvl w:val="0"/>
          <w:numId w:val="4"/>
        </w:numPr>
        <w:rPr>
          <w:sz w:val="22"/>
          <w:szCs w:val="22"/>
        </w:rPr>
      </w:pPr>
      <w:r>
        <w:rPr>
          <w:rFonts w:hint="eastAsia"/>
          <w:sz w:val="22"/>
          <w:szCs w:val="22"/>
        </w:rPr>
        <w:t>解释单扫描极谱波呈平滑峰的原因</w:t>
      </w:r>
    </w:p>
    <w:p w14:paraId="1F769CB6" w14:textId="306E9273" w:rsidR="00921C90" w:rsidRDefault="00921C90" w:rsidP="00D6400A">
      <w:pPr>
        <w:pStyle w:val="a3"/>
        <w:rPr>
          <w:sz w:val="22"/>
          <w:szCs w:val="22"/>
        </w:rPr>
      </w:pPr>
    </w:p>
    <w:p w14:paraId="7E3BB693" w14:textId="77777777" w:rsidR="005F6110" w:rsidRPr="002C7B16" w:rsidRDefault="005F6110" w:rsidP="005F6110">
      <w:pPr>
        <w:pStyle w:val="a3"/>
        <w:rPr>
          <w:rFonts w:ascii="Times New Roman" w:hAnsi="Times New Roman"/>
          <w:b/>
          <w:szCs w:val="21"/>
        </w:rPr>
      </w:pPr>
      <w:r w:rsidRPr="002C7B16">
        <w:rPr>
          <w:rFonts w:ascii="Times New Roman" w:hAnsi="Times New Roman" w:hint="eastAsia"/>
          <w:b/>
          <w:szCs w:val="21"/>
        </w:rPr>
        <w:t>教学内容</w:t>
      </w:r>
      <w:r>
        <w:rPr>
          <w:rFonts w:ascii="Times New Roman" w:hAnsi="Times New Roman" w:hint="eastAsia"/>
          <w:b/>
          <w:szCs w:val="21"/>
        </w:rPr>
        <w:t>：</w:t>
      </w:r>
    </w:p>
    <w:p w14:paraId="53D81652" w14:textId="795ABA27" w:rsidR="005F6110" w:rsidRDefault="005F6110" w:rsidP="00920E28">
      <w:pPr>
        <w:pStyle w:val="a3"/>
        <w:numPr>
          <w:ilvl w:val="0"/>
          <w:numId w:val="33"/>
        </w:numPr>
        <w:rPr>
          <w:sz w:val="22"/>
          <w:szCs w:val="22"/>
        </w:rPr>
      </w:pPr>
      <w:r>
        <w:rPr>
          <w:rFonts w:hint="eastAsia"/>
          <w:sz w:val="22"/>
          <w:szCs w:val="22"/>
        </w:rPr>
        <w:t>经典极谱分析原理，熟悉滴汞电极、固体电极</w:t>
      </w:r>
    </w:p>
    <w:p w14:paraId="23DD1771" w14:textId="68E9AC4B" w:rsidR="005F6110" w:rsidRDefault="005F6110" w:rsidP="00920E28">
      <w:pPr>
        <w:pStyle w:val="a3"/>
        <w:numPr>
          <w:ilvl w:val="0"/>
          <w:numId w:val="33"/>
        </w:numPr>
        <w:rPr>
          <w:sz w:val="22"/>
          <w:szCs w:val="22"/>
        </w:rPr>
      </w:pPr>
      <w:r>
        <w:rPr>
          <w:rFonts w:hint="eastAsia"/>
          <w:sz w:val="22"/>
          <w:szCs w:val="22"/>
        </w:rPr>
        <w:t>扩散电流与扩散电流方程式，极化曲线方程式，影响扩散电流的因素，干扰电流及其消除方法</w:t>
      </w:r>
    </w:p>
    <w:p w14:paraId="73D900BF" w14:textId="74688140" w:rsidR="005F6110" w:rsidRDefault="005F6110" w:rsidP="00920E28">
      <w:pPr>
        <w:pStyle w:val="a3"/>
        <w:numPr>
          <w:ilvl w:val="0"/>
          <w:numId w:val="33"/>
        </w:numPr>
        <w:rPr>
          <w:sz w:val="22"/>
          <w:szCs w:val="22"/>
        </w:rPr>
      </w:pPr>
      <w:r>
        <w:rPr>
          <w:rFonts w:hint="eastAsia"/>
          <w:sz w:val="22"/>
          <w:szCs w:val="22"/>
        </w:rPr>
        <w:t>极谱分析</w:t>
      </w:r>
      <w:proofErr w:type="gramStart"/>
      <w:r>
        <w:rPr>
          <w:rFonts w:hint="eastAsia"/>
          <w:sz w:val="22"/>
          <w:szCs w:val="22"/>
        </w:rPr>
        <w:t>中底液的</w:t>
      </w:r>
      <w:proofErr w:type="gramEnd"/>
      <w:r>
        <w:rPr>
          <w:rFonts w:hint="eastAsia"/>
          <w:sz w:val="22"/>
          <w:szCs w:val="22"/>
        </w:rPr>
        <w:t>选择，定性定量方法及其应用</w:t>
      </w:r>
    </w:p>
    <w:p w14:paraId="66FE9027" w14:textId="0CFE0D1D" w:rsidR="005F6110" w:rsidRDefault="005F6110" w:rsidP="00920E28">
      <w:pPr>
        <w:pStyle w:val="a3"/>
        <w:numPr>
          <w:ilvl w:val="0"/>
          <w:numId w:val="33"/>
        </w:numPr>
        <w:rPr>
          <w:sz w:val="22"/>
          <w:szCs w:val="22"/>
        </w:rPr>
      </w:pPr>
      <w:r>
        <w:rPr>
          <w:rFonts w:hint="eastAsia"/>
          <w:sz w:val="22"/>
          <w:szCs w:val="22"/>
        </w:rPr>
        <w:t>快速线性扫描以及循环伏安技术</w:t>
      </w:r>
    </w:p>
    <w:p w14:paraId="1CF50133" w14:textId="5CC5B173" w:rsidR="005F6110" w:rsidRDefault="005F6110" w:rsidP="00D6400A">
      <w:pPr>
        <w:pStyle w:val="a3"/>
        <w:rPr>
          <w:sz w:val="22"/>
          <w:szCs w:val="22"/>
        </w:rPr>
      </w:pPr>
    </w:p>
    <w:p w14:paraId="27357E0B" w14:textId="09DABA9B" w:rsidR="0042299D" w:rsidRPr="0042299D" w:rsidRDefault="0042299D" w:rsidP="00D6400A">
      <w:pPr>
        <w:pStyle w:val="a3"/>
        <w:rPr>
          <w:b/>
          <w:sz w:val="22"/>
          <w:szCs w:val="22"/>
        </w:rPr>
      </w:pPr>
      <w:r w:rsidRPr="0042299D">
        <w:rPr>
          <w:rFonts w:hint="eastAsia"/>
          <w:b/>
          <w:sz w:val="22"/>
          <w:szCs w:val="22"/>
        </w:rPr>
        <w:t>教学方法：</w:t>
      </w:r>
    </w:p>
    <w:p w14:paraId="27358E3F" w14:textId="5E4DDF03" w:rsidR="0042299D" w:rsidRDefault="0042299D" w:rsidP="00920E28">
      <w:pPr>
        <w:pStyle w:val="a3"/>
        <w:numPr>
          <w:ilvl w:val="0"/>
          <w:numId w:val="42"/>
        </w:numPr>
        <w:rPr>
          <w:sz w:val="22"/>
          <w:szCs w:val="22"/>
        </w:rPr>
      </w:pPr>
      <w:r w:rsidRPr="00726A8F">
        <w:rPr>
          <w:rFonts w:hAnsi="宋体" w:cs="宋体"/>
          <w:color w:val="000000"/>
          <w:kern w:val="0"/>
          <w:szCs w:val="21"/>
        </w:rPr>
        <w:t>讲授法：相关概念及理论框架。</w:t>
      </w:r>
    </w:p>
    <w:p w14:paraId="080AB56A" w14:textId="0647D2D3" w:rsidR="00032B2E" w:rsidRPr="00032B2E" w:rsidRDefault="0042299D" w:rsidP="00920E28">
      <w:pPr>
        <w:pStyle w:val="a3"/>
        <w:numPr>
          <w:ilvl w:val="0"/>
          <w:numId w:val="42"/>
        </w:numPr>
        <w:rPr>
          <w:sz w:val="22"/>
          <w:szCs w:val="22"/>
        </w:rPr>
      </w:pPr>
      <w:r w:rsidRPr="00726A8F">
        <w:rPr>
          <w:rFonts w:hAnsi="宋体" w:cs="TimesNewRomanPSMT"/>
          <w:color w:val="000000"/>
          <w:kern w:val="0"/>
          <w:szCs w:val="21"/>
        </w:rPr>
        <w:t>研讨法：</w:t>
      </w:r>
      <w:r>
        <w:rPr>
          <w:rFonts w:hAnsi="宋体" w:cs="TimesNewRomanPSMT" w:hint="eastAsia"/>
          <w:color w:val="000000"/>
          <w:kern w:val="0"/>
          <w:szCs w:val="21"/>
        </w:rPr>
        <w:t>实际生产生活</w:t>
      </w:r>
      <w:r>
        <w:rPr>
          <w:rFonts w:hAnsi="宋体" w:cs="TimesNewRomanPSMT"/>
          <w:color w:val="000000"/>
          <w:kern w:val="0"/>
          <w:szCs w:val="21"/>
        </w:rPr>
        <w:t>中</w:t>
      </w:r>
      <w:r>
        <w:rPr>
          <w:rFonts w:hAnsi="宋体" w:cs="TimesNewRomanPSMT" w:hint="eastAsia"/>
          <w:color w:val="000000"/>
          <w:kern w:val="0"/>
          <w:szCs w:val="21"/>
        </w:rPr>
        <w:t>伏安分析</w:t>
      </w:r>
      <w:r>
        <w:rPr>
          <w:rFonts w:hAnsi="宋体" w:cs="TimesNewRomanPSMT"/>
          <w:color w:val="000000"/>
          <w:kern w:val="0"/>
          <w:szCs w:val="21"/>
        </w:rPr>
        <w:t>的</w:t>
      </w:r>
      <w:r>
        <w:rPr>
          <w:rFonts w:hAnsi="宋体" w:cs="TimesNewRomanPSMT" w:hint="eastAsia"/>
          <w:color w:val="000000"/>
          <w:kern w:val="0"/>
          <w:szCs w:val="21"/>
        </w:rPr>
        <w:t>实例，血糖仪的</w:t>
      </w:r>
      <w:r>
        <w:rPr>
          <w:rFonts w:hAnsi="宋体" w:cs="TimesNewRomanPSMT"/>
          <w:color w:val="000000"/>
          <w:kern w:val="0"/>
          <w:szCs w:val="21"/>
        </w:rPr>
        <w:t>工作原理</w:t>
      </w:r>
    </w:p>
    <w:p w14:paraId="0F5E6F36" w14:textId="77777777" w:rsidR="00032B2E" w:rsidRDefault="00032B2E" w:rsidP="0042299D">
      <w:pPr>
        <w:pStyle w:val="a3"/>
        <w:rPr>
          <w:rFonts w:ascii="Times New Roman" w:hAnsi="Times New Roman"/>
          <w:szCs w:val="21"/>
        </w:rPr>
      </w:pPr>
    </w:p>
    <w:p w14:paraId="036F0620" w14:textId="77777777" w:rsidR="0042299D" w:rsidRPr="0042299D" w:rsidRDefault="0042299D" w:rsidP="0042299D">
      <w:pPr>
        <w:pStyle w:val="a3"/>
        <w:rPr>
          <w:rFonts w:ascii="Times New Roman" w:hAnsi="Times New Roman"/>
          <w:b/>
          <w:szCs w:val="21"/>
        </w:rPr>
      </w:pPr>
      <w:r w:rsidRPr="0042299D">
        <w:rPr>
          <w:rFonts w:ascii="Times New Roman" w:hAnsi="Times New Roman" w:hint="eastAsia"/>
          <w:b/>
          <w:szCs w:val="21"/>
        </w:rPr>
        <w:t>教学评估：</w:t>
      </w:r>
    </w:p>
    <w:p w14:paraId="554A9D37" w14:textId="13EBA901" w:rsidR="0042299D" w:rsidRDefault="0042299D" w:rsidP="00920E28">
      <w:pPr>
        <w:pStyle w:val="a3"/>
        <w:numPr>
          <w:ilvl w:val="0"/>
          <w:numId w:val="47"/>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2A7E2B89" w14:textId="77777777" w:rsidR="0042299D" w:rsidRDefault="0042299D" w:rsidP="00920E28">
      <w:pPr>
        <w:pStyle w:val="a3"/>
        <w:numPr>
          <w:ilvl w:val="0"/>
          <w:numId w:val="47"/>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57F698AA" w14:textId="30732580" w:rsidR="0042299D" w:rsidRPr="0042299D" w:rsidRDefault="0042299D" w:rsidP="0042299D">
      <w:pPr>
        <w:pStyle w:val="a3"/>
        <w:rPr>
          <w:rFonts w:ascii="Times New Roman" w:hAnsi="Times New Roman"/>
          <w:szCs w:val="21"/>
        </w:rPr>
      </w:pPr>
    </w:p>
    <w:p w14:paraId="30737008" w14:textId="77777777" w:rsidR="0042299D" w:rsidRPr="006C2BF0" w:rsidRDefault="0042299D" w:rsidP="0042299D">
      <w:pPr>
        <w:pStyle w:val="a3"/>
        <w:rPr>
          <w:rFonts w:ascii="Times New Roman" w:hAnsi="Times New Roman"/>
          <w:szCs w:val="21"/>
        </w:rPr>
      </w:pPr>
    </w:p>
    <w:p w14:paraId="3E56EB9E" w14:textId="4137E3DB"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色谱分析导论</w:t>
      </w:r>
    </w:p>
    <w:p w14:paraId="2D69719A" w14:textId="6B15A705" w:rsidR="006C2BF0" w:rsidRDefault="006C2BF0" w:rsidP="00257BE4">
      <w:pPr>
        <w:pStyle w:val="a3"/>
        <w:ind w:firstLine="420"/>
        <w:rPr>
          <w:rFonts w:ascii="Times New Roman" w:hAnsi="Times New Roman"/>
          <w:szCs w:val="21"/>
        </w:rPr>
      </w:pP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周</w:t>
      </w:r>
      <w:r w:rsidR="00257BE4">
        <w:rPr>
          <w:rFonts w:ascii="Times New Roman" w:hAnsi="Times New Roman" w:hint="eastAsia"/>
          <w:szCs w:val="21"/>
        </w:rPr>
        <w:t>，共</w:t>
      </w:r>
      <w:r w:rsidR="00257BE4">
        <w:rPr>
          <w:rFonts w:ascii="Times New Roman" w:hAnsi="Times New Roman" w:hint="eastAsia"/>
          <w:szCs w:val="21"/>
        </w:rPr>
        <w:t>6</w:t>
      </w:r>
      <w:r w:rsidR="00257BE4">
        <w:rPr>
          <w:rFonts w:ascii="Times New Roman" w:hAnsi="Times New Roman" w:hint="eastAsia"/>
          <w:szCs w:val="21"/>
        </w:rPr>
        <w:t>课时</w:t>
      </w:r>
    </w:p>
    <w:p w14:paraId="5E728999" w14:textId="05C85AF9" w:rsidR="00257BE4" w:rsidRDefault="00257BE4" w:rsidP="00257BE4">
      <w:pPr>
        <w:pStyle w:val="a3"/>
        <w:rPr>
          <w:rFonts w:ascii="Times New Roman" w:hAnsi="Times New Roman"/>
          <w:szCs w:val="21"/>
        </w:rPr>
      </w:pPr>
    </w:p>
    <w:p w14:paraId="06432455" w14:textId="77777777" w:rsidR="005F6110" w:rsidRPr="00921C90" w:rsidRDefault="005F6110" w:rsidP="005F6110">
      <w:pPr>
        <w:pStyle w:val="a3"/>
        <w:rPr>
          <w:rFonts w:ascii="Times New Roman" w:hAnsi="Times New Roman"/>
          <w:b/>
          <w:szCs w:val="21"/>
        </w:rPr>
      </w:pPr>
      <w:r w:rsidRPr="00921C90">
        <w:rPr>
          <w:rFonts w:ascii="Times New Roman" w:hAnsi="Times New Roman" w:hint="eastAsia"/>
          <w:b/>
          <w:szCs w:val="21"/>
        </w:rPr>
        <w:t>教学目标：</w:t>
      </w:r>
    </w:p>
    <w:p w14:paraId="58D58840" w14:textId="77777777" w:rsidR="005F6110" w:rsidRDefault="005F6110" w:rsidP="00920E28">
      <w:pPr>
        <w:pStyle w:val="a3"/>
        <w:numPr>
          <w:ilvl w:val="0"/>
          <w:numId w:val="5"/>
        </w:numPr>
        <w:rPr>
          <w:rFonts w:ascii="Times New Roman" w:hAnsi="Times New Roman"/>
          <w:szCs w:val="21"/>
        </w:rPr>
      </w:pPr>
      <w:r>
        <w:rPr>
          <w:rFonts w:ascii="Times New Roman" w:hAnsi="Times New Roman" w:hint="eastAsia"/>
          <w:szCs w:val="21"/>
        </w:rPr>
        <w:t>要求学生理解混合物中各组分在色谱柱内得到分离的原因</w:t>
      </w:r>
    </w:p>
    <w:p w14:paraId="12D8E202" w14:textId="77777777" w:rsidR="005F6110" w:rsidRDefault="005F6110" w:rsidP="00920E28">
      <w:pPr>
        <w:pStyle w:val="a3"/>
        <w:numPr>
          <w:ilvl w:val="0"/>
          <w:numId w:val="5"/>
        </w:numPr>
        <w:rPr>
          <w:rFonts w:ascii="Times New Roman" w:hAnsi="Times New Roman"/>
          <w:szCs w:val="21"/>
        </w:rPr>
      </w:pPr>
      <w:r w:rsidRPr="00B43B8B">
        <w:rPr>
          <w:rFonts w:ascii="Times New Roman" w:hAnsi="Times New Roman" w:hint="eastAsia"/>
          <w:szCs w:val="21"/>
        </w:rPr>
        <w:t>理解柱效率的物理意义及其计算方法</w:t>
      </w:r>
    </w:p>
    <w:p w14:paraId="256329A4" w14:textId="77777777" w:rsidR="005F6110" w:rsidRDefault="005F6110" w:rsidP="00920E28">
      <w:pPr>
        <w:pStyle w:val="a3"/>
        <w:numPr>
          <w:ilvl w:val="0"/>
          <w:numId w:val="5"/>
        </w:numPr>
        <w:rPr>
          <w:rFonts w:ascii="Times New Roman" w:hAnsi="Times New Roman"/>
          <w:szCs w:val="21"/>
        </w:rPr>
      </w:pPr>
      <w:r w:rsidRPr="00B43B8B">
        <w:rPr>
          <w:rFonts w:ascii="Times New Roman" w:hAnsi="Times New Roman" w:hint="eastAsia"/>
          <w:szCs w:val="21"/>
        </w:rPr>
        <w:t>理解速率理论方程对实际分离的指导意义</w:t>
      </w:r>
    </w:p>
    <w:p w14:paraId="684133EB" w14:textId="77777777" w:rsidR="005F6110" w:rsidRPr="00B43B8B" w:rsidRDefault="005F6110" w:rsidP="00920E28">
      <w:pPr>
        <w:pStyle w:val="a3"/>
        <w:numPr>
          <w:ilvl w:val="0"/>
          <w:numId w:val="5"/>
        </w:numPr>
        <w:rPr>
          <w:rFonts w:ascii="Times New Roman" w:hAnsi="Times New Roman"/>
          <w:szCs w:val="21"/>
        </w:rPr>
      </w:pPr>
      <w:r w:rsidRPr="00B43B8B">
        <w:rPr>
          <w:rFonts w:ascii="Times New Roman" w:hAnsi="Times New Roman" w:hint="eastAsia"/>
          <w:szCs w:val="21"/>
        </w:rPr>
        <w:t>掌握分离度的计算及影响分离度的重要色谱参数。</w:t>
      </w:r>
    </w:p>
    <w:p w14:paraId="08ED85D3" w14:textId="59406E25" w:rsidR="00257BE4" w:rsidRDefault="00257BE4" w:rsidP="00D6400A">
      <w:pPr>
        <w:pStyle w:val="a3"/>
        <w:rPr>
          <w:rFonts w:ascii="Times New Roman" w:hAnsi="Times New Roman"/>
          <w:szCs w:val="21"/>
        </w:rPr>
      </w:pPr>
    </w:p>
    <w:p w14:paraId="17CE604E" w14:textId="4AD38B7B" w:rsidR="00921C90" w:rsidRPr="00921C90" w:rsidRDefault="00921C90" w:rsidP="00D6400A">
      <w:pPr>
        <w:pStyle w:val="a3"/>
        <w:rPr>
          <w:rFonts w:ascii="Times New Roman" w:hAnsi="Times New Roman"/>
          <w:b/>
          <w:szCs w:val="21"/>
        </w:rPr>
      </w:pPr>
      <w:r w:rsidRPr="00921C90">
        <w:rPr>
          <w:rFonts w:ascii="Times New Roman" w:hAnsi="Times New Roman" w:hint="eastAsia"/>
          <w:b/>
          <w:szCs w:val="21"/>
        </w:rPr>
        <w:t>重点难点：</w:t>
      </w:r>
    </w:p>
    <w:p w14:paraId="309ADC34" w14:textId="4BDCB406" w:rsidR="00921C90" w:rsidRDefault="00921C90" w:rsidP="00920E28">
      <w:pPr>
        <w:pStyle w:val="a3"/>
        <w:numPr>
          <w:ilvl w:val="0"/>
          <w:numId w:val="8"/>
        </w:numPr>
        <w:rPr>
          <w:rFonts w:ascii="Times New Roman" w:hAnsi="Times New Roman"/>
          <w:szCs w:val="21"/>
        </w:rPr>
      </w:pPr>
      <w:r>
        <w:rPr>
          <w:rFonts w:ascii="Times New Roman" w:hAnsi="Times New Roman" w:hint="eastAsia"/>
          <w:szCs w:val="21"/>
        </w:rPr>
        <w:t>如何理解色谱图上两峰间距离大小的本质</w:t>
      </w:r>
    </w:p>
    <w:p w14:paraId="6CF3279D" w14:textId="6C598AC5" w:rsidR="00921C90" w:rsidRDefault="00921C90" w:rsidP="00920E28">
      <w:pPr>
        <w:pStyle w:val="a3"/>
        <w:numPr>
          <w:ilvl w:val="0"/>
          <w:numId w:val="8"/>
        </w:numPr>
        <w:rPr>
          <w:rFonts w:ascii="Times New Roman" w:hAnsi="Times New Roman"/>
          <w:szCs w:val="21"/>
        </w:rPr>
      </w:pPr>
      <w:r>
        <w:rPr>
          <w:rFonts w:ascii="Times New Roman" w:hAnsi="Times New Roman" w:hint="eastAsia"/>
          <w:szCs w:val="21"/>
        </w:rPr>
        <w:t>如何理解色谱图峰宽的本质</w:t>
      </w:r>
    </w:p>
    <w:p w14:paraId="422D8FF1" w14:textId="5C22E994" w:rsidR="00921C90" w:rsidRDefault="00921C90" w:rsidP="00920E28">
      <w:pPr>
        <w:pStyle w:val="a3"/>
        <w:numPr>
          <w:ilvl w:val="0"/>
          <w:numId w:val="8"/>
        </w:numPr>
        <w:rPr>
          <w:rFonts w:ascii="Times New Roman" w:hAnsi="Times New Roman"/>
          <w:szCs w:val="21"/>
        </w:rPr>
      </w:pPr>
      <w:r>
        <w:rPr>
          <w:rFonts w:ascii="Times New Roman" w:hAnsi="Times New Roman" w:hint="eastAsia"/>
          <w:szCs w:val="21"/>
        </w:rPr>
        <w:t>速率理论方程中</w:t>
      </w:r>
      <w:r>
        <w:rPr>
          <w:rFonts w:ascii="Times New Roman" w:hAnsi="Times New Roman" w:hint="eastAsia"/>
          <w:szCs w:val="21"/>
        </w:rPr>
        <w:t>A</w:t>
      </w:r>
      <w:r>
        <w:rPr>
          <w:rFonts w:ascii="Times New Roman" w:hAnsi="Times New Roman" w:hint="eastAsia"/>
          <w:szCs w:val="21"/>
        </w:rPr>
        <w:t>、</w:t>
      </w:r>
      <w:r>
        <w:rPr>
          <w:rFonts w:ascii="Times New Roman" w:hAnsi="Times New Roman"/>
          <w:szCs w:val="21"/>
        </w:rPr>
        <w:t>B</w:t>
      </w:r>
      <w:r>
        <w:rPr>
          <w:rFonts w:ascii="Times New Roman" w:hAnsi="Times New Roman" w:hint="eastAsia"/>
          <w:szCs w:val="21"/>
        </w:rPr>
        <w:t>、</w:t>
      </w:r>
      <w:r>
        <w:rPr>
          <w:rFonts w:ascii="Times New Roman" w:hAnsi="Times New Roman"/>
          <w:szCs w:val="21"/>
        </w:rPr>
        <w:t>C</w:t>
      </w:r>
      <w:r>
        <w:rPr>
          <w:rFonts w:ascii="Times New Roman" w:hAnsi="Times New Roman" w:hint="eastAsia"/>
          <w:szCs w:val="21"/>
        </w:rPr>
        <w:t>各项的物理意义及影响因素</w:t>
      </w:r>
    </w:p>
    <w:p w14:paraId="4A9BBAF0" w14:textId="77777777" w:rsidR="00921C90" w:rsidRDefault="00921C90" w:rsidP="00D6400A">
      <w:pPr>
        <w:pStyle w:val="a3"/>
        <w:rPr>
          <w:rFonts w:ascii="Times New Roman" w:hAnsi="Times New Roman"/>
          <w:szCs w:val="21"/>
        </w:rPr>
      </w:pPr>
    </w:p>
    <w:p w14:paraId="2A2F13F6" w14:textId="77777777" w:rsidR="005F6110" w:rsidRPr="00921C90" w:rsidRDefault="005F6110" w:rsidP="005F6110">
      <w:pPr>
        <w:pStyle w:val="a3"/>
        <w:rPr>
          <w:rFonts w:ascii="Times New Roman" w:hAnsi="Times New Roman"/>
          <w:b/>
          <w:szCs w:val="21"/>
        </w:rPr>
      </w:pPr>
      <w:r w:rsidRPr="00921C90">
        <w:rPr>
          <w:rFonts w:ascii="Times New Roman" w:hAnsi="Times New Roman" w:hint="eastAsia"/>
          <w:b/>
          <w:szCs w:val="21"/>
        </w:rPr>
        <w:t>教学内容：</w:t>
      </w:r>
    </w:p>
    <w:p w14:paraId="6B1D7E49" w14:textId="3C558E15" w:rsidR="005F6110" w:rsidRDefault="005F6110" w:rsidP="00920E28">
      <w:pPr>
        <w:pStyle w:val="a3"/>
        <w:numPr>
          <w:ilvl w:val="0"/>
          <w:numId w:val="34"/>
        </w:numPr>
        <w:rPr>
          <w:sz w:val="22"/>
          <w:szCs w:val="22"/>
        </w:rPr>
      </w:pPr>
      <w:r>
        <w:rPr>
          <w:rFonts w:hint="eastAsia"/>
          <w:sz w:val="22"/>
          <w:szCs w:val="22"/>
        </w:rPr>
        <w:t>色谱分析的概况，熟悉色谱分离的常用术语</w:t>
      </w:r>
    </w:p>
    <w:p w14:paraId="6582A004" w14:textId="7762A943" w:rsidR="005F6110" w:rsidRDefault="005F6110" w:rsidP="00920E28">
      <w:pPr>
        <w:pStyle w:val="a3"/>
        <w:numPr>
          <w:ilvl w:val="0"/>
          <w:numId w:val="34"/>
        </w:numPr>
        <w:rPr>
          <w:sz w:val="22"/>
          <w:szCs w:val="22"/>
        </w:rPr>
      </w:pPr>
      <w:r>
        <w:rPr>
          <w:rFonts w:hint="eastAsia"/>
          <w:sz w:val="22"/>
          <w:szCs w:val="22"/>
        </w:rPr>
        <w:t>色谱分离的基本理论</w:t>
      </w:r>
    </w:p>
    <w:p w14:paraId="5F41B010" w14:textId="23C58400" w:rsidR="005F6110" w:rsidRDefault="005F6110" w:rsidP="00920E28">
      <w:pPr>
        <w:pStyle w:val="a3"/>
        <w:numPr>
          <w:ilvl w:val="0"/>
          <w:numId w:val="34"/>
        </w:numPr>
        <w:rPr>
          <w:sz w:val="22"/>
          <w:szCs w:val="22"/>
        </w:rPr>
      </w:pPr>
      <w:r>
        <w:rPr>
          <w:rFonts w:hint="eastAsia"/>
          <w:sz w:val="22"/>
          <w:szCs w:val="22"/>
        </w:rPr>
        <w:t>色谱重要操作条件选择原则</w:t>
      </w:r>
    </w:p>
    <w:p w14:paraId="5664FB8F" w14:textId="2871B92E" w:rsidR="00257BE4" w:rsidRDefault="00257BE4" w:rsidP="005F6110">
      <w:pPr>
        <w:pStyle w:val="a3"/>
        <w:rPr>
          <w:rFonts w:ascii="Times New Roman" w:hAnsi="Times New Roman"/>
          <w:szCs w:val="21"/>
        </w:rPr>
      </w:pPr>
    </w:p>
    <w:p w14:paraId="2DD9E863" w14:textId="41939CE2" w:rsidR="005F6110" w:rsidRPr="0042299D" w:rsidRDefault="00C4754A" w:rsidP="005F6110">
      <w:pPr>
        <w:pStyle w:val="a3"/>
        <w:rPr>
          <w:rFonts w:ascii="Times New Roman" w:hAnsi="Times New Roman"/>
          <w:b/>
          <w:szCs w:val="21"/>
        </w:rPr>
      </w:pPr>
      <w:r w:rsidRPr="0042299D">
        <w:rPr>
          <w:rFonts w:ascii="Times New Roman" w:hAnsi="Times New Roman" w:hint="eastAsia"/>
          <w:b/>
          <w:szCs w:val="21"/>
        </w:rPr>
        <w:t>教学方法：</w:t>
      </w:r>
    </w:p>
    <w:p w14:paraId="56F66703" w14:textId="011A8220" w:rsidR="00C4754A" w:rsidRDefault="0042299D" w:rsidP="00920E28">
      <w:pPr>
        <w:pStyle w:val="a3"/>
        <w:numPr>
          <w:ilvl w:val="0"/>
          <w:numId w:val="43"/>
        </w:numPr>
        <w:rPr>
          <w:rFonts w:ascii="Times New Roman" w:hAnsi="Times New Roman"/>
          <w:szCs w:val="21"/>
        </w:rPr>
      </w:pPr>
      <w:r w:rsidRPr="00726A8F">
        <w:rPr>
          <w:rFonts w:hAnsi="宋体" w:cs="宋体"/>
          <w:color w:val="000000"/>
          <w:kern w:val="0"/>
          <w:szCs w:val="21"/>
        </w:rPr>
        <w:lastRenderedPageBreak/>
        <w:t>讲授法：相关概念及理论框架</w:t>
      </w:r>
      <w:r>
        <w:rPr>
          <w:rFonts w:hAnsi="宋体" w:cs="宋体" w:hint="eastAsia"/>
          <w:color w:val="000000"/>
          <w:kern w:val="0"/>
          <w:szCs w:val="21"/>
        </w:rPr>
        <w:t>，</w:t>
      </w:r>
      <w:r>
        <w:rPr>
          <w:rFonts w:hAnsi="宋体" w:cs="宋体"/>
          <w:color w:val="000000"/>
          <w:kern w:val="0"/>
          <w:szCs w:val="21"/>
        </w:rPr>
        <w:t>塔板理论和速率理论</w:t>
      </w:r>
    </w:p>
    <w:p w14:paraId="7427E79C" w14:textId="743ADEFF" w:rsidR="00C4754A" w:rsidRDefault="0042299D" w:rsidP="00920E28">
      <w:pPr>
        <w:pStyle w:val="a3"/>
        <w:numPr>
          <w:ilvl w:val="0"/>
          <w:numId w:val="43"/>
        </w:numPr>
        <w:rPr>
          <w:rFonts w:hAnsi="宋体" w:cs="TimesNewRomanPSMT"/>
          <w:color w:val="000000"/>
          <w:kern w:val="0"/>
          <w:szCs w:val="21"/>
        </w:rPr>
      </w:pPr>
      <w:r w:rsidRPr="00726A8F">
        <w:rPr>
          <w:rFonts w:hAnsi="宋体" w:cs="TimesNewRomanPSMT"/>
          <w:color w:val="000000"/>
          <w:kern w:val="0"/>
          <w:szCs w:val="21"/>
        </w:rPr>
        <w:t>研讨法：</w:t>
      </w:r>
      <w:r>
        <w:rPr>
          <w:rFonts w:hAnsi="宋体" w:cs="TimesNewRomanPSMT" w:hint="eastAsia"/>
          <w:color w:val="000000"/>
          <w:kern w:val="0"/>
          <w:szCs w:val="21"/>
        </w:rPr>
        <w:t>根据速率理论</w:t>
      </w:r>
      <w:r>
        <w:rPr>
          <w:rFonts w:hAnsi="宋体" w:cs="TimesNewRomanPSMT"/>
          <w:color w:val="000000"/>
          <w:kern w:val="0"/>
          <w:szCs w:val="21"/>
        </w:rPr>
        <w:t>推导出优化的色谱条件</w:t>
      </w:r>
    </w:p>
    <w:p w14:paraId="1189D7AC" w14:textId="70239ED9" w:rsidR="0042299D" w:rsidRDefault="0042299D" w:rsidP="005F6110">
      <w:pPr>
        <w:pStyle w:val="a3"/>
        <w:rPr>
          <w:rFonts w:ascii="Times New Roman" w:hAnsi="Times New Roman"/>
          <w:szCs w:val="21"/>
        </w:rPr>
      </w:pPr>
    </w:p>
    <w:p w14:paraId="584FC530" w14:textId="77777777" w:rsidR="0042299D" w:rsidRPr="0042299D" w:rsidRDefault="0042299D" w:rsidP="0042299D">
      <w:pPr>
        <w:pStyle w:val="a3"/>
        <w:rPr>
          <w:rFonts w:ascii="Times New Roman" w:hAnsi="Times New Roman"/>
          <w:b/>
          <w:szCs w:val="21"/>
        </w:rPr>
      </w:pPr>
      <w:r w:rsidRPr="0042299D">
        <w:rPr>
          <w:rFonts w:ascii="Times New Roman" w:hAnsi="Times New Roman" w:hint="eastAsia"/>
          <w:b/>
          <w:szCs w:val="21"/>
        </w:rPr>
        <w:t>教学评估：</w:t>
      </w:r>
    </w:p>
    <w:p w14:paraId="074CA366" w14:textId="77777777" w:rsidR="0042299D" w:rsidRDefault="0042299D" w:rsidP="00920E28">
      <w:pPr>
        <w:pStyle w:val="a3"/>
        <w:numPr>
          <w:ilvl w:val="0"/>
          <w:numId w:val="45"/>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2225352E" w14:textId="77777777" w:rsidR="0042299D" w:rsidRDefault="0042299D" w:rsidP="00920E28">
      <w:pPr>
        <w:pStyle w:val="a3"/>
        <w:numPr>
          <w:ilvl w:val="0"/>
          <w:numId w:val="45"/>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2191E1F8" w14:textId="77777777" w:rsidR="0042299D" w:rsidRPr="0042299D" w:rsidRDefault="0042299D" w:rsidP="005F6110">
      <w:pPr>
        <w:pStyle w:val="a3"/>
        <w:rPr>
          <w:rFonts w:ascii="Times New Roman" w:hAnsi="Times New Roman"/>
          <w:szCs w:val="21"/>
        </w:rPr>
      </w:pPr>
    </w:p>
    <w:p w14:paraId="4AF9BF0E" w14:textId="2BE4C2A6" w:rsidR="00257BE4"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气相色谱法</w:t>
      </w:r>
    </w:p>
    <w:p w14:paraId="020C3785" w14:textId="5CD8558C" w:rsidR="00257BE4" w:rsidRDefault="00257BE4" w:rsidP="00257BE4">
      <w:pPr>
        <w:pStyle w:val="a3"/>
        <w:ind w:firstLine="420"/>
        <w:rPr>
          <w:rFonts w:ascii="Times New Roman" w:hAnsi="Times New Roman"/>
          <w:szCs w:val="21"/>
        </w:rPr>
      </w:pPr>
      <w:r>
        <w:rPr>
          <w:rFonts w:ascii="Times New Roman" w:hAnsi="Times New Roman"/>
          <w:szCs w:val="21"/>
        </w:rPr>
        <w:t>1.5</w:t>
      </w:r>
      <w:r>
        <w:rPr>
          <w:rFonts w:ascii="Times New Roman" w:hAnsi="Times New Roman" w:hint="eastAsia"/>
          <w:szCs w:val="21"/>
        </w:rPr>
        <w:t>周，共</w:t>
      </w:r>
      <w:r>
        <w:rPr>
          <w:rFonts w:ascii="Times New Roman" w:hAnsi="Times New Roman" w:hint="eastAsia"/>
          <w:szCs w:val="21"/>
        </w:rPr>
        <w:t>6</w:t>
      </w:r>
      <w:r>
        <w:rPr>
          <w:rFonts w:ascii="Times New Roman" w:hAnsi="Times New Roman" w:hint="eastAsia"/>
          <w:szCs w:val="21"/>
        </w:rPr>
        <w:t>课时</w:t>
      </w:r>
    </w:p>
    <w:p w14:paraId="7256CEF2" w14:textId="77777777" w:rsidR="005F6110" w:rsidRDefault="005F6110" w:rsidP="00257BE4">
      <w:pPr>
        <w:pStyle w:val="a3"/>
        <w:ind w:firstLine="420"/>
        <w:rPr>
          <w:rFonts w:ascii="Times New Roman" w:hAnsi="Times New Roman"/>
          <w:szCs w:val="21"/>
        </w:rPr>
      </w:pPr>
    </w:p>
    <w:p w14:paraId="3F8FB444" w14:textId="77777777" w:rsidR="005F6110" w:rsidRPr="00B43B8B" w:rsidRDefault="005F6110" w:rsidP="005F6110">
      <w:pPr>
        <w:pStyle w:val="a3"/>
        <w:rPr>
          <w:rFonts w:ascii="Times New Roman" w:hAnsi="Times New Roman"/>
          <w:b/>
          <w:szCs w:val="21"/>
        </w:rPr>
      </w:pPr>
      <w:r w:rsidRPr="00B43B8B">
        <w:rPr>
          <w:rFonts w:ascii="Times New Roman" w:hAnsi="Times New Roman" w:hint="eastAsia"/>
          <w:b/>
          <w:szCs w:val="21"/>
        </w:rPr>
        <w:t>教学目标：</w:t>
      </w:r>
    </w:p>
    <w:p w14:paraId="07035A51" w14:textId="77777777" w:rsidR="005F6110" w:rsidRDefault="005F6110" w:rsidP="00920E28">
      <w:pPr>
        <w:pStyle w:val="a3"/>
        <w:numPr>
          <w:ilvl w:val="0"/>
          <w:numId w:val="9"/>
        </w:numPr>
        <w:rPr>
          <w:rFonts w:ascii="Times New Roman" w:hAnsi="Times New Roman"/>
          <w:szCs w:val="21"/>
        </w:rPr>
      </w:pPr>
      <w:r>
        <w:rPr>
          <w:rFonts w:ascii="Times New Roman" w:hAnsi="Times New Roman" w:hint="eastAsia"/>
          <w:szCs w:val="21"/>
        </w:rPr>
        <w:t>要求学生了解气相色谱法的优点及适用范围</w:t>
      </w:r>
    </w:p>
    <w:p w14:paraId="26AC7F16" w14:textId="77777777" w:rsidR="005F6110" w:rsidRDefault="005F6110" w:rsidP="00920E28">
      <w:pPr>
        <w:pStyle w:val="a3"/>
        <w:numPr>
          <w:ilvl w:val="0"/>
          <w:numId w:val="9"/>
        </w:numPr>
        <w:rPr>
          <w:rFonts w:ascii="Times New Roman" w:hAnsi="Times New Roman"/>
          <w:szCs w:val="21"/>
        </w:rPr>
      </w:pPr>
      <w:r>
        <w:rPr>
          <w:rFonts w:ascii="Times New Roman" w:hAnsi="Times New Roman" w:hint="eastAsia"/>
          <w:szCs w:val="21"/>
        </w:rPr>
        <w:t>理解固定相及重要操作条件选择的原因</w:t>
      </w:r>
    </w:p>
    <w:p w14:paraId="42944888" w14:textId="77777777" w:rsidR="005F6110" w:rsidRDefault="005F6110" w:rsidP="00920E28">
      <w:pPr>
        <w:pStyle w:val="a3"/>
        <w:numPr>
          <w:ilvl w:val="0"/>
          <w:numId w:val="9"/>
        </w:numPr>
        <w:rPr>
          <w:rFonts w:ascii="Times New Roman" w:hAnsi="Times New Roman"/>
          <w:szCs w:val="21"/>
        </w:rPr>
      </w:pPr>
      <w:r>
        <w:rPr>
          <w:rFonts w:ascii="Times New Roman" w:hAnsi="Times New Roman" w:hint="eastAsia"/>
          <w:szCs w:val="21"/>
        </w:rPr>
        <w:t>掌握常用检测器原理、优缺点及适用范围</w:t>
      </w:r>
    </w:p>
    <w:p w14:paraId="4DAF6591" w14:textId="28F7AB1D" w:rsidR="005F6110" w:rsidRDefault="005F6110" w:rsidP="00920E28">
      <w:pPr>
        <w:pStyle w:val="a3"/>
        <w:numPr>
          <w:ilvl w:val="0"/>
          <w:numId w:val="9"/>
        </w:numPr>
        <w:rPr>
          <w:rFonts w:ascii="Times New Roman" w:hAnsi="Times New Roman"/>
          <w:szCs w:val="21"/>
        </w:rPr>
      </w:pPr>
      <w:r>
        <w:rPr>
          <w:rFonts w:ascii="Times New Roman" w:hAnsi="Times New Roman" w:hint="eastAsia"/>
          <w:szCs w:val="21"/>
        </w:rPr>
        <w:t>掌握常用定性方法及定量方法的优缺点</w:t>
      </w:r>
    </w:p>
    <w:p w14:paraId="406C520D" w14:textId="0765A929" w:rsidR="00715E3E" w:rsidRDefault="00715E3E" w:rsidP="00920E28">
      <w:pPr>
        <w:pStyle w:val="a3"/>
        <w:numPr>
          <w:ilvl w:val="0"/>
          <w:numId w:val="9"/>
        </w:numPr>
        <w:rPr>
          <w:rFonts w:ascii="Times New Roman" w:hAnsi="Times New Roman"/>
          <w:szCs w:val="21"/>
        </w:rPr>
      </w:pPr>
      <w:r>
        <w:rPr>
          <w:rFonts w:ascii="Times New Roman" w:hAnsi="Times New Roman" w:hint="eastAsia"/>
          <w:szCs w:val="21"/>
        </w:rPr>
        <w:t>气相色谱法的应用</w:t>
      </w:r>
    </w:p>
    <w:p w14:paraId="6F82D762" w14:textId="77777777" w:rsidR="00257BE4" w:rsidRPr="00B43B8B" w:rsidRDefault="00257BE4" w:rsidP="00257BE4">
      <w:pPr>
        <w:pStyle w:val="a3"/>
        <w:rPr>
          <w:rFonts w:ascii="Times New Roman" w:hAnsi="Times New Roman"/>
          <w:b/>
          <w:szCs w:val="21"/>
        </w:rPr>
      </w:pPr>
    </w:p>
    <w:p w14:paraId="5BDD04ED" w14:textId="0C4E24E8" w:rsidR="00B43B8B" w:rsidRPr="00B43B8B" w:rsidRDefault="00B43B8B" w:rsidP="00D6400A">
      <w:pPr>
        <w:pStyle w:val="a3"/>
        <w:rPr>
          <w:rFonts w:ascii="Times New Roman" w:hAnsi="Times New Roman"/>
          <w:b/>
          <w:szCs w:val="21"/>
        </w:rPr>
      </w:pPr>
      <w:r w:rsidRPr="00B43B8B">
        <w:rPr>
          <w:rFonts w:ascii="Times New Roman" w:hAnsi="Times New Roman" w:hint="eastAsia"/>
          <w:b/>
          <w:szCs w:val="21"/>
        </w:rPr>
        <w:t>重点难点：</w:t>
      </w:r>
    </w:p>
    <w:p w14:paraId="2CEA8E4E" w14:textId="6DD2730C" w:rsidR="00B43B8B" w:rsidRDefault="00B43B8B" w:rsidP="00920E28">
      <w:pPr>
        <w:pStyle w:val="a3"/>
        <w:numPr>
          <w:ilvl w:val="0"/>
          <w:numId w:val="6"/>
        </w:numPr>
        <w:rPr>
          <w:rFonts w:ascii="Times New Roman" w:hAnsi="Times New Roman"/>
          <w:szCs w:val="21"/>
        </w:rPr>
      </w:pPr>
      <w:r>
        <w:rPr>
          <w:rFonts w:ascii="Times New Roman" w:hAnsi="Times New Roman" w:hint="eastAsia"/>
          <w:szCs w:val="21"/>
        </w:rPr>
        <w:t>气相色谱分析时为什么通常采用程序升温，对色谱仪有什么特殊要求</w:t>
      </w:r>
    </w:p>
    <w:p w14:paraId="3D947A50" w14:textId="145FA461" w:rsidR="00B43B8B" w:rsidRDefault="00B43B8B" w:rsidP="00920E28">
      <w:pPr>
        <w:pStyle w:val="a3"/>
        <w:numPr>
          <w:ilvl w:val="0"/>
          <w:numId w:val="6"/>
        </w:numPr>
        <w:rPr>
          <w:rFonts w:ascii="Times New Roman" w:hAnsi="Times New Roman"/>
          <w:szCs w:val="21"/>
        </w:rPr>
      </w:pPr>
      <w:r>
        <w:rPr>
          <w:rFonts w:ascii="Times New Roman" w:hAnsi="Times New Roman" w:hint="eastAsia"/>
          <w:szCs w:val="21"/>
        </w:rPr>
        <w:t>一个优良检测器应具备的特点是什么</w:t>
      </w:r>
    </w:p>
    <w:p w14:paraId="3431E29F" w14:textId="2CA41D0A" w:rsidR="00B43B8B" w:rsidRDefault="00B43B8B" w:rsidP="00920E28">
      <w:pPr>
        <w:pStyle w:val="a3"/>
        <w:numPr>
          <w:ilvl w:val="0"/>
          <w:numId w:val="6"/>
        </w:numPr>
        <w:rPr>
          <w:rFonts w:ascii="Times New Roman" w:hAnsi="Times New Roman"/>
          <w:szCs w:val="21"/>
        </w:rPr>
      </w:pPr>
      <w:r>
        <w:rPr>
          <w:rFonts w:ascii="Times New Roman" w:hAnsi="Times New Roman" w:hint="eastAsia"/>
          <w:szCs w:val="21"/>
        </w:rPr>
        <w:t>用色谱理论解释对载体和固定液应有的要求</w:t>
      </w:r>
    </w:p>
    <w:p w14:paraId="2EFAE3F9" w14:textId="0DEB046E" w:rsidR="00B43B8B" w:rsidRPr="00B43B8B" w:rsidRDefault="00B43B8B" w:rsidP="00920E28">
      <w:pPr>
        <w:pStyle w:val="a3"/>
        <w:numPr>
          <w:ilvl w:val="0"/>
          <w:numId w:val="6"/>
        </w:numPr>
        <w:rPr>
          <w:rFonts w:ascii="Times New Roman" w:hAnsi="Times New Roman"/>
          <w:szCs w:val="21"/>
        </w:rPr>
      </w:pPr>
      <w:r>
        <w:rPr>
          <w:rFonts w:ascii="Times New Roman" w:hAnsi="Times New Roman" w:hint="eastAsia"/>
          <w:szCs w:val="21"/>
        </w:rPr>
        <w:t>在色谱定量分析中为什么要求定量校正因子</w:t>
      </w:r>
    </w:p>
    <w:p w14:paraId="10D897B5" w14:textId="074E1A1F" w:rsidR="00257BE4" w:rsidRDefault="00257BE4" w:rsidP="005F6110">
      <w:pPr>
        <w:pStyle w:val="a3"/>
        <w:rPr>
          <w:rFonts w:ascii="Times New Roman" w:hAnsi="Times New Roman"/>
          <w:szCs w:val="21"/>
        </w:rPr>
      </w:pPr>
    </w:p>
    <w:p w14:paraId="2976A8E6" w14:textId="77777777" w:rsidR="005F6110" w:rsidRPr="00B43B8B" w:rsidRDefault="005F6110" w:rsidP="005F6110">
      <w:pPr>
        <w:pStyle w:val="a3"/>
        <w:rPr>
          <w:rFonts w:ascii="Times New Roman" w:hAnsi="Times New Roman"/>
          <w:b/>
          <w:szCs w:val="21"/>
        </w:rPr>
      </w:pPr>
      <w:r w:rsidRPr="00B43B8B">
        <w:rPr>
          <w:rFonts w:ascii="Times New Roman" w:hAnsi="Times New Roman" w:hint="eastAsia"/>
          <w:b/>
          <w:szCs w:val="21"/>
        </w:rPr>
        <w:t>教学内容</w:t>
      </w:r>
      <w:r w:rsidRPr="00B43B8B">
        <w:rPr>
          <w:rFonts w:ascii="Times New Roman" w:hAnsi="Times New Roman" w:hint="eastAsia"/>
          <w:b/>
          <w:szCs w:val="21"/>
        </w:rPr>
        <w:t>:</w:t>
      </w:r>
    </w:p>
    <w:p w14:paraId="483A544C" w14:textId="2AE17C77" w:rsidR="005F6110" w:rsidRDefault="005F6110" w:rsidP="00920E28">
      <w:pPr>
        <w:pStyle w:val="a3"/>
        <w:numPr>
          <w:ilvl w:val="0"/>
          <w:numId w:val="26"/>
        </w:numPr>
        <w:rPr>
          <w:sz w:val="22"/>
          <w:szCs w:val="22"/>
        </w:rPr>
      </w:pPr>
      <w:r>
        <w:rPr>
          <w:rFonts w:hint="eastAsia"/>
          <w:sz w:val="22"/>
          <w:szCs w:val="22"/>
        </w:rPr>
        <w:t>各类检测器性能</w:t>
      </w:r>
    </w:p>
    <w:p w14:paraId="00C0D229" w14:textId="289D8C0B" w:rsidR="005F6110" w:rsidRDefault="005F6110" w:rsidP="00920E28">
      <w:pPr>
        <w:pStyle w:val="a3"/>
        <w:numPr>
          <w:ilvl w:val="0"/>
          <w:numId w:val="26"/>
        </w:numPr>
        <w:rPr>
          <w:sz w:val="22"/>
          <w:szCs w:val="22"/>
        </w:rPr>
      </w:pPr>
      <w:r>
        <w:rPr>
          <w:rFonts w:hint="eastAsia"/>
          <w:sz w:val="22"/>
          <w:szCs w:val="22"/>
        </w:rPr>
        <w:t>常用气相色谱分析法的适用范围</w:t>
      </w:r>
    </w:p>
    <w:p w14:paraId="2F5845AB" w14:textId="3C20CC05" w:rsidR="00715E3E" w:rsidRDefault="00715E3E" w:rsidP="00920E28">
      <w:pPr>
        <w:pStyle w:val="a3"/>
        <w:numPr>
          <w:ilvl w:val="0"/>
          <w:numId w:val="26"/>
        </w:numPr>
        <w:rPr>
          <w:sz w:val="22"/>
          <w:szCs w:val="22"/>
        </w:rPr>
      </w:pPr>
      <w:r>
        <w:rPr>
          <w:rFonts w:hint="eastAsia"/>
          <w:sz w:val="22"/>
          <w:szCs w:val="22"/>
        </w:rPr>
        <w:t>定性和定量分析原理</w:t>
      </w:r>
    </w:p>
    <w:p w14:paraId="004B2D9D" w14:textId="15A42EA3" w:rsidR="005F6110" w:rsidRDefault="005F6110" w:rsidP="00920E28">
      <w:pPr>
        <w:pStyle w:val="a3"/>
        <w:numPr>
          <w:ilvl w:val="0"/>
          <w:numId w:val="26"/>
        </w:numPr>
        <w:rPr>
          <w:sz w:val="22"/>
          <w:szCs w:val="22"/>
        </w:rPr>
      </w:pPr>
      <w:r>
        <w:rPr>
          <w:rFonts w:hint="eastAsia"/>
          <w:sz w:val="22"/>
          <w:szCs w:val="22"/>
        </w:rPr>
        <w:t>气相色谱法的应用</w:t>
      </w:r>
    </w:p>
    <w:p w14:paraId="5A4CC2A5" w14:textId="0875F73D" w:rsidR="005F6110" w:rsidRDefault="005F6110" w:rsidP="005F6110">
      <w:pPr>
        <w:pStyle w:val="a3"/>
        <w:rPr>
          <w:rFonts w:ascii="Times New Roman" w:hAnsi="Times New Roman"/>
          <w:szCs w:val="21"/>
        </w:rPr>
      </w:pPr>
    </w:p>
    <w:p w14:paraId="309A8440" w14:textId="587AF65F" w:rsidR="0042299D" w:rsidRPr="00032B2E" w:rsidRDefault="0042299D" w:rsidP="005F6110">
      <w:pPr>
        <w:pStyle w:val="a3"/>
        <w:rPr>
          <w:rFonts w:ascii="Times New Roman" w:hAnsi="Times New Roman"/>
          <w:b/>
          <w:szCs w:val="21"/>
        </w:rPr>
      </w:pPr>
      <w:r w:rsidRPr="00032B2E">
        <w:rPr>
          <w:rFonts w:ascii="Times New Roman" w:hAnsi="Times New Roman" w:hint="eastAsia"/>
          <w:b/>
          <w:szCs w:val="21"/>
        </w:rPr>
        <w:t>教学方法：</w:t>
      </w:r>
    </w:p>
    <w:p w14:paraId="7F419AD8" w14:textId="44F97FE0" w:rsidR="0042299D" w:rsidRDefault="0042299D" w:rsidP="00920E28">
      <w:pPr>
        <w:pStyle w:val="a3"/>
        <w:numPr>
          <w:ilvl w:val="0"/>
          <w:numId w:val="44"/>
        </w:numPr>
        <w:rPr>
          <w:rFonts w:ascii="Times New Roman" w:hAnsi="Times New Roman"/>
          <w:szCs w:val="21"/>
        </w:rPr>
      </w:pPr>
      <w:r w:rsidRPr="00726A8F">
        <w:rPr>
          <w:rFonts w:hAnsi="宋体" w:cs="宋体"/>
          <w:color w:val="000000"/>
          <w:kern w:val="0"/>
          <w:szCs w:val="21"/>
        </w:rPr>
        <w:t>讲授法：</w:t>
      </w:r>
      <w:r>
        <w:rPr>
          <w:rFonts w:hAnsi="宋体" w:cs="宋体" w:hint="eastAsia"/>
          <w:color w:val="000000"/>
          <w:kern w:val="0"/>
          <w:szCs w:val="21"/>
        </w:rPr>
        <w:t>气相色谱基础理论</w:t>
      </w:r>
      <w:r w:rsidRPr="00726A8F">
        <w:rPr>
          <w:rFonts w:hAnsi="宋体" w:cs="宋体"/>
          <w:color w:val="000000"/>
          <w:kern w:val="0"/>
          <w:szCs w:val="21"/>
        </w:rPr>
        <w:t>相关概念及</w:t>
      </w:r>
      <w:r>
        <w:rPr>
          <w:rFonts w:hAnsi="宋体" w:cs="宋体" w:hint="eastAsia"/>
          <w:color w:val="000000"/>
          <w:kern w:val="0"/>
          <w:szCs w:val="21"/>
        </w:rPr>
        <w:t>、构成</w:t>
      </w:r>
    </w:p>
    <w:p w14:paraId="74C413EC" w14:textId="44335E2F" w:rsidR="0042299D" w:rsidRDefault="00032B2E" w:rsidP="00920E28">
      <w:pPr>
        <w:pStyle w:val="a3"/>
        <w:numPr>
          <w:ilvl w:val="0"/>
          <w:numId w:val="44"/>
        </w:numPr>
        <w:rPr>
          <w:rFonts w:ascii="Times New Roman" w:hAnsi="Times New Roman"/>
          <w:szCs w:val="21"/>
        </w:rPr>
      </w:pPr>
      <w:r w:rsidRPr="00726A8F">
        <w:rPr>
          <w:rFonts w:hAnsi="宋体" w:cs="TimesNewRomanPSMT"/>
          <w:color w:val="000000"/>
          <w:kern w:val="0"/>
          <w:szCs w:val="21"/>
        </w:rPr>
        <w:t>研讨法：</w:t>
      </w:r>
      <w:r>
        <w:rPr>
          <w:rFonts w:hAnsi="宋体" w:cs="TimesNewRomanPSMT" w:hint="eastAsia"/>
          <w:color w:val="000000"/>
          <w:kern w:val="0"/>
          <w:szCs w:val="21"/>
        </w:rPr>
        <w:t>根据速率</w:t>
      </w:r>
      <w:r>
        <w:rPr>
          <w:rFonts w:hAnsi="宋体" w:cs="TimesNewRomanPSMT"/>
          <w:color w:val="000000"/>
          <w:kern w:val="0"/>
          <w:szCs w:val="21"/>
        </w:rPr>
        <w:t>理论解释</w:t>
      </w:r>
      <w:r>
        <w:rPr>
          <w:rFonts w:hAnsi="宋体" w:cs="TimesNewRomanPSMT" w:hint="eastAsia"/>
          <w:color w:val="000000"/>
          <w:kern w:val="0"/>
          <w:szCs w:val="21"/>
        </w:rPr>
        <w:t>开管柱色谱的</w:t>
      </w:r>
      <w:r>
        <w:rPr>
          <w:rFonts w:hAnsi="宋体" w:cs="TimesNewRomanPSMT"/>
          <w:color w:val="000000"/>
          <w:kern w:val="0"/>
          <w:szCs w:val="21"/>
        </w:rPr>
        <w:t>优势</w:t>
      </w:r>
    </w:p>
    <w:p w14:paraId="452EACA8" w14:textId="2AA29049" w:rsidR="0042299D" w:rsidRDefault="0042299D" w:rsidP="005F6110">
      <w:pPr>
        <w:pStyle w:val="a3"/>
        <w:rPr>
          <w:rFonts w:ascii="Times New Roman" w:hAnsi="Times New Roman"/>
          <w:szCs w:val="21"/>
        </w:rPr>
      </w:pPr>
    </w:p>
    <w:p w14:paraId="73C0A4E3"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40827D65" w14:textId="77777777" w:rsidR="00032B2E" w:rsidRDefault="00032B2E" w:rsidP="00920E28">
      <w:pPr>
        <w:pStyle w:val="a3"/>
        <w:numPr>
          <w:ilvl w:val="0"/>
          <w:numId w:val="46"/>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691158F1" w14:textId="77777777" w:rsidR="00032B2E" w:rsidRDefault="00032B2E" w:rsidP="00920E28">
      <w:pPr>
        <w:pStyle w:val="a3"/>
        <w:numPr>
          <w:ilvl w:val="0"/>
          <w:numId w:val="46"/>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3985FF89" w14:textId="77777777" w:rsidR="0042299D" w:rsidRPr="00032B2E" w:rsidRDefault="0042299D" w:rsidP="005F6110">
      <w:pPr>
        <w:pStyle w:val="a3"/>
        <w:rPr>
          <w:rFonts w:ascii="Times New Roman" w:hAnsi="Times New Roman"/>
          <w:szCs w:val="21"/>
        </w:rPr>
      </w:pPr>
    </w:p>
    <w:p w14:paraId="03A5FBE2" w14:textId="206FB3F1"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高效液相色谱及超临界流体色谱</w:t>
      </w:r>
    </w:p>
    <w:p w14:paraId="5C616BC1" w14:textId="29167209" w:rsidR="002277FC" w:rsidRDefault="002277FC" w:rsidP="002277FC">
      <w:pPr>
        <w:pStyle w:val="a3"/>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周，共</w:t>
      </w:r>
      <w:r>
        <w:rPr>
          <w:rFonts w:ascii="Times New Roman" w:hAnsi="Times New Roman" w:hint="eastAsia"/>
          <w:szCs w:val="21"/>
        </w:rPr>
        <w:t>4</w:t>
      </w:r>
      <w:r>
        <w:rPr>
          <w:rFonts w:ascii="Times New Roman" w:hAnsi="Times New Roman" w:hint="eastAsia"/>
          <w:szCs w:val="21"/>
        </w:rPr>
        <w:t>课时</w:t>
      </w:r>
    </w:p>
    <w:p w14:paraId="5D219A69" w14:textId="77777777" w:rsidR="00715E3E" w:rsidRDefault="00715E3E" w:rsidP="002277FC">
      <w:pPr>
        <w:pStyle w:val="a3"/>
        <w:ind w:firstLine="420"/>
        <w:rPr>
          <w:rFonts w:ascii="Times New Roman" w:hAnsi="Times New Roman"/>
          <w:szCs w:val="21"/>
        </w:rPr>
      </w:pPr>
    </w:p>
    <w:p w14:paraId="2FF21B7A" w14:textId="77777777" w:rsidR="005F6110" w:rsidRPr="005F6110" w:rsidRDefault="005F6110" w:rsidP="005F6110">
      <w:pPr>
        <w:pStyle w:val="a3"/>
        <w:rPr>
          <w:b/>
          <w:sz w:val="22"/>
          <w:szCs w:val="22"/>
        </w:rPr>
      </w:pPr>
      <w:r w:rsidRPr="005F6110">
        <w:rPr>
          <w:rFonts w:hint="eastAsia"/>
          <w:b/>
          <w:sz w:val="22"/>
          <w:szCs w:val="22"/>
        </w:rPr>
        <w:t>教学目标：</w:t>
      </w:r>
    </w:p>
    <w:p w14:paraId="7614EC36" w14:textId="77777777" w:rsidR="005F6110" w:rsidRDefault="005F6110" w:rsidP="00920E28">
      <w:pPr>
        <w:pStyle w:val="a3"/>
        <w:numPr>
          <w:ilvl w:val="0"/>
          <w:numId w:val="10"/>
        </w:numPr>
        <w:rPr>
          <w:sz w:val="22"/>
          <w:szCs w:val="22"/>
        </w:rPr>
      </w:pPr>
      <w:r>
        <w:rPr>
          <w:rFonts w:hint="eastAsia"/>
          <w:sz w:val="22"/>
          <w:szCs w:val="22"/>
        </w:rPr>
        <w:t>要求学生了解高效液相色谱法的优缺点及适用范围</w:t>
      </w:r>
    </w:p>
    <w:p w14:paraId="1BB6CC1B" w14:textId="77777777" w:rsidR="005F6110" w:rsidRDefault="005F6110" w:rsidP="00920E28">
      <w:pPr>
        <w:pStyle w:val="a3"/>
        <w:numPr>
          <w:ilvl w:val="0"/>
          <w:numId w:val="10"/>
        </w:numPr>
        <w:rPr>
          <w:sz w:val="22"/>
          <w:szCs w:val="22"/>
        </w:rPr>
      </w:pPr>
      <w:r>
        <w:rPr>
          <w:rFonts w:hint="eastAsia"/>
          <w:sz w:val="22"/>
          <w:szCs w:val="22"/>
        </w:rPr>
        <w:t>理解常用检测器的原理、优缺点及适用范围</w:t>
      </w:r>
    </w:p>
    <w:p w14:paraId="4EC0DE48" w14:textId="77777777" w:rsidR="005F6110" w:rsidRDefault="005F6110" w:rsidP="00920E28">
      <w:pPr>
        <w:pStyle w:val="a3"/>
        <w:numPr>
          <w:ilvl w:val="0"/>
          <w:numId w:val="10"/>
        </w:numPr>
        <w:rPr>
          <w:sz w:val="22"/>
          <w:szCs w:val="22"/>
        </w:rPr>
      </w:pPr>
      <w:r>
        <w:rPr>
          <w:rFonts w:hint="eastAsia"/>
          <w:sz w:val="22"/>
          <w:szCs w:val="22"/>
        </w:rPr>
        <w:t>理解各种分离方式的原理、适用的分析对象及选择原则</w:t>
      </w:r>
    </w:p>
    <w:p w14:paraId="581C4C04" w14:textId="77777777" w:rsidR="005F6110" w:rsidRDefault="005F6110" w:rsidP="00920E28">
      <w:pPr>
        <w:pStyle w:val="a3"/>
        <w:numPr>
          <w:ilvl w:val="0"/>
          <w:numId w:val="10"/>
        </w:numPr>
        <w:rPr>
          <w:sz w:val="22"/>
          <w:szCs w:val="22"/>
        </w:rPr>
      </w:pPr>
      <w:r>
        <w:rPr>
          <w:rFonts w:hint="eastAsia"/>
          <w:sz w:val="22"/>
          <w:szCs w:val="22"/>
        </w:rPr>
        <w:lastRenderedPageBreak/>
        <w:t>理解超临界流体色谱法的原理、优缺点及适用范围</w:t>
      </w:r>
    </w:p>
    <w:p w14:paraId="6B3DE6AD" w14:textId="77777777" w:rsidR="005F6110" w:rsidRDefault="005F6110" w:rsidP="005F6110">
      <w:pPr>
        <w:pStyle w:val="a3"/>
        <w:rPr>
          <w:sz w:val="22"/>
          <w:szCs w:val="22"/>
        </w:rPr>
      </w:pPr>
    </w:p>
    <w:p w14:paraId="40C76DCA" w14:textId="77777777" w:rsidR="005F6110" w:rsidRPr="00986E95" w:rsidRDefault="005F6110" w:rsidP="005F6110">
      <w:pPr>
        <w:pStyle w:val="a3"/>
        <w:rPr>
          <w:b/>
          <w:sz w:val="22"/>
          <w:szCs w:val="22"/>
        </w:rPr>
      </w:pPr>
      <w:r w:rsidRPr="00986E95">
        <w:rPr>
          <w:rFonts w:hint="eastAsia"/>
          <w:b/>
          <w:sz w:val="22"/>
          <w:szCs w:val="22"/>
        </w:rPr>
        <w:t>重点难点：</w:t>
      </w:r>
    </w:p>
    <w:p w14:paraId="3DCBAA6F" w14:textId="77777777" w:rsidR="005F6110" w:rsidRDefault="005F6110" w:rsidP="00920E28">
      <w:pPr>
        <w:pStyle w:val="a3"/>
        <w:numPr>
          <w:ilvl w:val="0"/>
          <w:numId w:val="7"/>
        </w:numPr>
        <w:rPr>
          <w:sz w:val="22"/>
          <w:szCs w:val="22"/>
        </w:rPr>
      </w:pPr>
      <w:r>
        <w:rPr>
          <w:rFonts w:hint="eastAsia"/>
          <w:sz w:val="22"/>
          <w:szCs w:val="22"/>
        </w:rPr>
        <w:t>为什么一般采用全多孔微粒型固定相</w:t>
      </w:r>
    </w:p>
    <w:p w14:paraId="49564C2D" w14:textId="77777777" w:rsidR="005F6110" w:rsidRDefault="005F6110" w:rsidP="00920E28">
      <w:pPr>
        <w:pStyle w:val="a3"/>
        <w:numPr>
          <w:ilvl w:val="0"/>
          <w:numId w:val="7"/>
        </w:numPr>
        <w:rPr>
          <w:sz w:val="22"/>
          <w:szCs w:val="22"/>
        </w:rPr>
      </w:pPr>
      <w:r>
        <w:rPr>
          <w:rFonts w:hint="eastAsia"/>
          <w:sz w:val="22"/>
          <w:szCs w:val="22"/>
        </w:rPr>
        <w:t>梯度淋洗和程序升温的异同点</w:t>
      </w:r>
    </w:p>
    <w:p w14:paraId="0EB52AC0" w14:textId="77777777" w:rsidR="005F6110" w:rsidRDefault="005F6110" w:rsidP="00920E28">
      <w:pPr>
        <w:pStyle w:val="a3"/>
        <w:numPr>
          <w:ilvl w:val="0"/>
          <w:numId w:val="7"/>
        </w:numPr>
        <w:rPr>
          <w:sz w:val="22"/>
          <w:szCs w:val="22"/>
        </w:rPr>
      </w:pPr>
      <w:r>
        <w:rPr>
          <w:rFonts w:hint="eastAsia"/>
          <w:sz w:val="22"/>
          <w:szCs w:val="22"/>
        </w:rPr>
        <w:t>液-固色谱法的主要用途及主要缺陷</w:t>
      </w:r>
    </w:p>
    <w:p w14:paraId="5735B767" w14:textId="77777777" w:rsidR="005F6110" w:rsidRDefault="005F6110" w:rsidP="00920E28">
      <w:pPr>
        <w:pStyle w:val="a3"/>
        <w:numPr>
          <w:ilvl w:val="0"/>
          <w:numId w:val="7"/>
        </w:numPr>
        <w:rPr>
          <w:sz w:val="22"/>
          <w:szCs w:val="22"/>
        </w:rPr>
      </w:pPr>
      <w:r>
        <w:rPr>
          <w:rFonts w:hint="eastAsia"/>
          <w:sz w:val="22"/>
          <w:szCs w:val="22"/>
        </w:rPr>
        <w:t>为什么离子色谱法的应用比较广泛</w:t>
      </w:r>
    </w:p>
    <w:p w14:paraId="414CCE44" w14:textId="0B2ED15A" w:rsidR="002277FC" w:rsidRDefault="002277FC" w:rsidP="002277FC">
      <w:pPr>
        <w:pStyle w:val="a3"/>
        <w:rPr>
          <w:rFonts w:ascii="Times New Roman" w:hAnsi="Times New Roman"/>
          <w:szCs w:val="21"/>
        </w:rPr>
      </w:pPr>
    </w:p>
    <w:p w14:paraId="1E221169" w14:textId="23B0A4F7" w:rsidR="002277FC" w:rsidRPr="00986E95" w:rsidRDefault="002277FC" w:rsidP="002277FC">
      <w:pPr>
        <w:pStyle w:val="a3"/>
        <w:rPr>
          <w:rFonts w:ascii="Times New Roman" w:hAnsi="Times New Roman"/>
          <w:b/>
          <w:szCs w:val="21"/>
        </w:rPr>
      </w:pPr>
      <w:r w:rsidRPr="00986E95">
        <w:rPr>
          <w:rFonts w:ascii="Times New Roman" w:hAnsi="Times New Roman" w:hint="eastAsia"/>
          <w:b/>
          <w:szCs w:val="21"/>
        </w:rPr>
        <w:t>教学内容</w:t>
      </w:r>
      <w:r w:rsidR="00B43B8B" w:rsidRPr="00986E95">
        <w:rPr>
          <w:rFonts w:ascii="Times New Roman" w:hAnsi="Times New Roman" w:hint="eastAsia"/>
          <w:b/>
          <w:szCs w:val="21"/>
        </w:rPr>
        <w:t>：</w:t>
      </w:r>
    </w:p>
    <w:p w14:paraId="6A484984" w14:textId="0AAB15A7" w:rsidR="002277FC" w:rsidRDefault="00D6400A" w:rsidP="00920E28">
      <w:pPr>
        <w:pStyle w:val="a3"/>
        <w:numPr>
          <w:ilvl w:val="0"/>
          <w:numId w:val="35"/>
        </w:numPr>
        <w:rPr>
          <w:sz w:val="22"/>
          <w:szCs w:val="22"/>
        </w:rPr>
      </w:pPr>
      <w:r>
        <w:rPr>
          <w:rFonts w:hint="eastAsia"/>
          <w:sz w:val="22"/>
          <w:szCs w:val="22"/>
        </w:rPr>
        <w:t>高效液相色谱法的原理及适用范围</w:t>
      </w:r>
    </w:p>
    <w:p w14:paraId="023A96CF" w14:textId="61525A13" w:rsidR="002277FC" w:rsidRDefault="00D6400A" w:rsidP="00920E28">
      <w:pPr>
        <w:pStyle w:val="a3"/>
        <w:numPr>
          <w:ilvl w:val="0"/>
          <w:numId w:val="35"/>
        </w:numPr>
        <w:rPr>
          <w:sz w:val="22"/>
          <w:szCs w:val="22"/>
        </w:rPr>
      </w:pPr>
      <w:r>
        <w:rPr>
          <w:rFonts w:hint="eastAsia"/>
          <w:sz w:val="22"/>
          <w:szCs w:val="22"/>
        </w:rPr>
        <w:t>常用检测器的性能</w:t>
      </w:r>
    </w:p>
    <w:p w14:paraId="458BC12E" w14:textId="2481AF80" w:rsidR="002277FC" w:rsidRDefault="00D6400A" w:rsidP="00920E28">
      <w:pPr>
        <w:pStyle w:val="a3"/>
        <w:numPr>
          <w:ilvl w:val="0"/>
          <w:numId w:val="35"/>
        </w:numPr>
        <w:rPr>
          <w:sz w:val="22"/>
          <w:szCs w:val="22"/>
        </w:rPr>
      </w:pPr>
      <w:r>
        <w:rPr>
          <w:rFonts w:hint="eastAsia"/>
          <w:sz w:val="22"/>
          <w:szCs w:val="22"/>
        </w:rPr>
        <w:t>各类高效液相色谱法的应用</w:t>
      </w:r>
    </w:p>
    <w:p w14:paraId="11BCC0CE" w14:textId="048FE351" w:rsidR="00D6400A" w:rsidRDefault="00D6400A" w:rsidP="00920E28">
      <w:pPr>
        <w:pStyle w:val="a3"/>
        <w:numPr>
          <w:ilvl w:val="0"/>
          <w:numId w:val="35"/>
        </w:numPr>
        <w:rPr>
          <w:sz w:val="22"/>
          <w:szCs w:val="22"/>
        </w:rPr>
      </w:pPr>
      <w:r>
        <w:rPr>
          <w:rFonts w:hint="eastAsia"/>
          <w:sz w:val="22"/>
          <w:szCs w:val="22"/>
        </w:rPr>
        <w:t>超临界</w:t>
      </w:r>
      <w:r w:rsidR="00715E3E">
        <w:rPr>
          <w:rFonts w:hint="eastAsia"/>
          <w:sz w:val="22"/>
          <w:szCs w:val="22"/>
        </w:rPr>
        <w:t>流体</w:t>
      </w:r>
      <w:r>
        <w:rPr>
          <w:rFonts w:hint="eastAsia"/>
          <w:sz w:val="22"/>
          <w:szCs w:val="22"/>
        </w:rPr>
        <w:t>色谱法的基本原理及应用</w:t>
      </w:r>
    </w:p>
    <w:p w14:paraId="0BD8707C" w14:textId="0C6F9C82" w:rsidR="00986E95" w:rsidRDefault="00986E95" w:rsidP="00032B2E">
      <w:pPr>
        <w:pStyle w:val="a3"/>
        <w:rPr>
          <w:sz w:val="22"/>
          <w:szCs w:val="22"/>
        </w:rPr>
      </w:pPr>
    </w:p>
    <w:p w14:paraId="30D3CF04" w14:textId="5DB378AF" w:rsidR="00032B2E" w:rsidRDefault="00032B2E" w:rsidP="00032B2E">
      <w:pPr>
        <w:pStyle w:val="a3"/>
        <w:rPr>
          <w:sz w:val="22"/>
          <w:szCs w:val="22"/>
        </w:rPr>
      </w:pPr>
      <w:r>
        <w:rPr>
          <w:rFonts w:hint="eastAsia"/>
          <w:sz w:val="22"/>
          <w:szCs w:val="22"/>
        </w:rPr>
        <w:t>教学方法：</w:t>
      </w:r>
    </w:p>
    <w:p w14:paraId="4929B8AD" w14:textId="46C5CE8D" w:rsidR="00032B2E" w:rsidRDefault="00032B2E" w:rsidP="00920E28">
      <w:pPr>
        <w:pStyle w:val="a3"/>
        <w:numPr>
          <w:ilvl w:val="0"/>
          <w:numId w:val="48"/>
        </w:numPr>
        <w:rPr>
          <w:sz w:val="22"/>
          <w:szCs w:val="22"/>
        </w:rPr>
      </w:pPr>
      <w:r w:rsidRPr="00726A8F">
        <w:rPr>
          <w:rFonts w:hAnsi="宋体" w:cs="宋体"/>
          <w:color w:val="000000"/>
          <w:kern w:val="0"/>
          <w:szCs w:val="21"/>
        </w:rPr>
        <w:t>讲授法：相关概念及理论框架</w:t>
      </w:r>
    </w:p>
    <w:p w14:paraId="3FDE9BC0" w14:textId="4B17827D" w:rsidR="00032B2E" w:rsidRDefault="00032B2E" w:rsidP="00920E28">
      <w:pPr>
        <w:pStyle w:val="a3"/>
        <w:numPr>
          <w:ilvl w:val="0"/>
          <w:numId w:val="48"/>
        </w:numPr>
        <w:rPr>
          <w:sz w:val="22"/>
          <w:szCs w:val="22"/>
        </w:rPr>
      </w:pPr>
      <w:r w:rsidRPr="00726A8F">
        <w:rPr>
          <w:rFonts w:hAnsi="宋体" w:cs="TimesNewRomanPSMT"/>
          <w:color w:val="000000"/>
          <w:kern w:val="0"/>
          <w:szCs w:val="21"/>
        </w:rPr>
        <w:t>研讨法：</w:t>
      </w:r>
      <w:r>
        <w:rPr>
          <w:rFonts w:hAnsi="宋体" w:cs="宋体" w:hint="eastAsia"/>
          <w:color w:val="000000"/>
          <w:kern w:val="0"/>
          <w:szCs w:val="21"/>
        </w:rPr>
        <w:t>典型液相</w:t>
      </w:r>
      <w:r>
        <w:rPr>
          <w:rFonts w:hAnsi="宋体" w:cs="宋体"/>
          <w:color w:val="000000"/>
          <w:kern w:val="0"/>
          <w:szCs w:val="21"/>
        </w:rPr>
        <w:t>色谱分离</w:t>
      </w:r>
      <w:r>
        <w:rPr>
          <w:rFonts w:hAnsi="宋体" w:cs="宋体" w:hint="eastAsia"/>
          <w:color w:val="000000"/>
          <w:kern w:val="0"/>
          <w:szCs w:val="21"/>
        </w:rPr>
        <w:t>应用</w:t>
      </w:r>
      <w:r>
        <w:rPr>
          <w:rFonts w:hAnsi="宋体" w:cs="宋体"/>
          <w:color w:val="000000"/>
          <w:kern w:val="0"/>
          <w:szCs w:val="21"/>
        </w:rPr>
        <w:t>的示例</w:t>
      </w:r>
      <w:r>
        <w:rPr>
          <w:rFonts w:hAnsi="宋体" w:cs="宋体" w:hint="eastAsia"/>
          <w:color w:val="000000"/>
          <w:kern w:val="0"/>
          <w:szCs w:val="21"/>
        </w:rPr>
        <w:t>讨论</w:t>
      </w:r>
    </w:p>
    <w:p w14:paraId="1205A143" w14:textId="77777777" w:rsidR="00032B2E" w:rsidRDefault="00032B2E" w:rsidP="00032B2E">
      <w:pPr>
        <w:pStyle w:val="a3"/>
        <w:rPr>
          <w:sz w:val="22"/>
          <w:szCs w:val="22"/>
        </w:rPr>
      </w:pPr>
    </w:p>
    <w:p w14:paraId="76F815FD"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2670874B" w14:textId="2A6C17BF" w:rsidR="00032B2E" w:rsidRDefault="00032B2E" w:rsidP="00920E28">
      <w:pPr>
        <w:pStyle w:val="a3"/>
        <w:numPr>
          <w:ilvl w:val="0"/>
          <w:numId w:val="49"/>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46030FCD" w14:textId="77777777" w:rsidR="00032B2E" w:rsidRDefault="00032B2E" w:rsidP="00920E28">
      <w:pPr>
        <w:pStyle w:val="a3"/>
        <w:numPr>
          <w:ilvl w:val="0"/>
          <w:numId w:val="49"/>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41157DC6" w14:textId="7086FE47" w:rsidR="00032B2E" w:rsidRPr="00032B2E" w:rsidRDefault="00032B2E" w:rsidP="00032B2E">
      <w:pPr>
        <w:pStyle w:val="a3"/>
        <w:rPr>
          <w:sz w:val="22"/>
          <w:szCs w:val="22"/>
        </w:rPr>
      </w:pPr>
    </w:p>
    <w:p w14:paraId="113D5F0D" w14:textId="2A3CF710"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光学分析导论</w:t>
      </w:r>
    </w:p>
    <w:p w14:paraId="40E4F2A2" w14:textId="2917FFDB" w:rsidR="00912DD7" w:rsidRDefault="00912DD7" w:rsidP="00912DD7">
      <w:pPr>
        <w:pStyle w:val="a3"/>
        <w:ind w:firstLine="420"/>
        <w:rPr>
          <w:rFonts w:ascii="Times New Roman" w:hAnsi="Times New Roman"/>
          <w:szCs w:val="21"/>
        </w:rPr>
      </w:pPr>
      <w:r>
        <w:rPr>
          <w:rFonts w:ascii="Times New Roman" w:hAnsi="Times New Roman"/>
          <w:szCs w:val="21"/>
        </w:rPr>
        <w:t>0.5</w:t>
      </w:r>
      <w:r>
        <w:rPr>
          <w:rFonts w:ascii="Times New Roman" w:hAnsi="Times New Roman" w:hint="eastAsia"/>
          <w:szCs w:val="21"/>
        </w:rPr>
        <w:t>周，共</w:t>
      </w:r>
      <w:r>
        <w:rPr>
          <w:rFonts w:ascii="Times New Roman" w:hAnsi="Times New Roman" w:hint="eastAsia"/>
          <w:szCs w:val="21"/>
        </w:rPr>
        <w:t>2</w:t>
      </w:r>
      <w:r>
        <w:rPr>
          <w:rFonts w:ascii="Times New Roman" w:hAnsi="Times New Roman" w:hint="eastAsia"/>
          <w:szCs w:val="21"/>
        </w:rPr>
        <w:t>课时</w:t>
      </w:r>
    </w:p>
    <w:p w14:paraId="7C97BCAB" w14:textId="77777777" w:rsidR="005F6110" w:rsidRDefault="005F6110" w:rsidP="005F6110">
      <w:pPr>
        <w:pStyle w:val="a3"/>
        <w:rPr>
          <w:rFonts w:ascii="Times New Roman" w:hAnsi="Times New Roman"/>
          <w:szCs w:val="21"/>
        </w:rPr>
      </w:pPr>
    </w:p>
    <w:p w14:paraId="642DEAAC" w14:textId="77777777" w:rsidR="005F6110" w:rsidRPr="00986E95" w:rsidRDefault="005F6110" w:rsidP="005F6110">
      <w:pPr>
        <w:pStyle w:val="a3"/>
        <w:rPr>
          <w:rFonts w:ascii="Times New Roman" w:hAnsi="Times New Roman"/>
          <w:b/>
          <w:szCs w:val="21"/>
        </w:rPr>
      </w:pPr>
      <w:r w:rsidRPr="00986E95">
        <w:rPr>
          <w:rFonts w:ascii="Times New Roman" w:hAnsi="Times New Roman" w:hint="eastAsia"/>
          <w:b/>
          <w:szCs w:val="21"/>
        </w:rPr>
        <w:t>教学目标：</w:t>
      </w:r>
    </w:p>
    <w:p w14:paraId="5090C0BE" w14:textId="77777777" w:rsidR="005F6110" w:rsidRDefault="005F6110" w:rsidP="00920E28">
      <w:pPr>
        <w:pStyle w:val="a3"/>
        <w:numPr>
          <w:ilvl w:val="0"/>
          <w:numId w:val="36"/>
        </w:numPr>
        <w:rPr>
          <w:rFonts w:ascii="Times New Roman" w:hAnsi="Times New Roman"/>
          <w:szCs w:val="21"/>
        </w:rPr>
      </w:pPr>
      <w:r>
        <w:rPr>
          <w:rFonts w:ascii="Times New Roman" w:hAnsi="Times New Roman" w:hint="eastAsia"/>
          <w:szCs w:val="21"/>
        </w:rPr>
        <w:t>要求学生了解光与物质的相互作用特点及其与光学分析法的应用</w:t>
      </w:r>
    </w:p>
    <w:p w14:paraId="5C3F2751" w14:textId="77777777" w:rsidR="005F6110" w:rsidRDefault="005F6110" w:rsidP="00920E28">
      <w:pPr>
        <w:pStyle w:val="a3"/>
        <w:numPr>
          <w:ilvl w:val="0"/>
          <w:numId w:val="36"/>
        </w:numPr>
        <w:rPr>
          <w:rFonts w:ascii="Times New Roman" w:hAnsi="Times New Roman"/>
          <w:szCs w:val="21"/>
        </w:rPr>
      </w:pPr>
      <w:r>
        <w:rPr>
          <w:rFonts w:ascii="Times New Roman" w:hAnsi="Times New Roman" w:hint="eastAsia"/>
          <w:szCs w:val="21"/>
        </w:rPr>
        <w:t>了解光学分析法的基本分类。</w:t>
      </w:r>
    </w:p>
    <w:p w14:paraId="4773307D" w14:textId="18BF433C" w:rsidR="00912DD7" w:rsidRDefault="00912DD7" w:rsidP="00912DD7">
      <w:pPr>
        <w:pStyle w:val="a3"/>
        <w:rPr>
          <w:rFonts w:ascii="Times New Roman" w:hAnsi="Times New Roman"/>
          <w:szCs w:val="21"/>
        </w:rPr>
      </w:pPr>
    </w:p>
    <w:p w14:paraId="7C8323FE" w14:textId="15BF979D" w:rsidR="00912DD7" w:rsidRPr="00986E95" w:rsidRDefault="00912DD7" w:rsidP="00912DD7">
      <w:pPr>
        <w:pStyle w:val="a3"/>
        <w:rPr>
          <w:rFonts w:ascii="Times New Roman" w:hAnsi="Times New Roman"/>
          <w:b/>
          <w:szCs w:val="21"/>
        </w:rPr>
      </w:pPr>
      <w:r w:rsidRPr="00986E95">
        <w:rPr>
          <w:rFonts w:ascii="Times New Roman" w:hAnsi="Times New Roman" w:hint="eastAsia"/>
          <w:b/>
          <w:szCs w:val="21"/>
        </w:rPr>
        <w:t>教学内容</w:t>
      </w:r>
      <w:r w:rsidR="00986E95" w:rsidRPr="00986E95">
        <w:rPr>
          <w:rFonts w:ascii="Times New Roman" w:hAnsi="Times New Roman" w:hint="eastAsia"/>
          <w:b/>
          <w:szCs w:val="21"/>
        </w:rPr>
        <w:t>：</w:t>
      </w:r>
    </w:p>
    <w:p w14:paraId="28B839AA" w14:textId="4E4902A8" w:rsidR="00912DD7" w:rsidRDefault="00D6400A" w:rsidP="00920E28">
      <w:pPr>
        <w:pStyle w:val="a3"/>
        <w:numPr>
          <w:ilvl w:val="0"/>
          <w:numId w:val="37"/>
        </w:numPr>
        <w:rPr>
          <w:sz w:val="22"/>
          <w:szCs w:val="22"/>
        </w:rPr>
      </w:pPr>
      <w:proofErr w:type="gramStart"/>
      <w:r>
        <w:rPr>
          <w:rFonts w:hint="eastAsia"/>
          <w:sz w:val="22"/>
          <w:szCs w:val="22"/>
        </w:rPr>
        <w:t>熟悉光</w:t>
      </w:r>
      <w:proofErr w:type="gramEnd"/>
      <w:r>
        <w:rPr>
          <w:rFonts w:hint="eastAsia"/>
          <w:sz w:val="22"/>
          <w:szCs w:val="22"/>
        </w:rPr>
        <w:t>与物质的相互作用</w:t>
      </w:r>
    </w:p>
    <w:p w14:paraId="7A7442BF" w14:textId="528D3E62" w:rsidR="00D6400A" w:rsidRDefault="00912DD7" w:rsidP="00920E28">
      <w:pPr>
        <w:pStyle w:val="a3"/>
        <w:numPr>
          <w:ilvl w:val="0"/>
          <w:numId w:val="37"/>
        </w:numPr>
        <w:rPr>
          <w:sz w:val="22"/>
          <w:szCs w:val="22"/>
        </w:rPr>
      </w:pPr>
      <w:r>
        <w:rPr>
          <w:rFonts w:hint="eastAsia"/>
          <w:sz w:val="22"/>
          <w:szCs w:val="22"/>
        </w:rPr>
        <w:t>了解</w:t>
      </w:r>
      <w:r w:rsidR="00D6400A">
        <w:rPr>
          <w:rFonts w:hint="eastAsia"/>
          <w:sz w:val="22"/>
          <w:szCs w:val="22"/>
        </w:rPr>
        <w:t>光学分析法的基本分类</w:t>
      </w:r>
    </w:p>
    <w:p w14:paraId="253B09D9" w14:textId="7E821737" w:rsidR="00912DD7" w:rsidRDefault="00912DD7" w:rsidP="00032B2E">
      <w:pPr>
        <w:pStyle w:val="a3"/>
        <w:rPr>
          <w:rFonts w:ascii="Times New Roman" w:hAnsi="Times New Roman"/>
          <w:szCs w:val="21"/>
        </w:rPr>
      </w:pPr>
    </w:p>
    <w:p w14:paraId="5FC1A0D3" w14:textId="6C275011" w:rsidR="00032B2E" w:rsidRDefault="00032B2E" w:rsidP="00032B2E">
      <w:pPr>
        <w:pStyle w:val="a3"/>
        <w:rPr>
          <w:rFonts w:ascii="Times New Roman" w:hAnsi="Times New Roman"/>
          <w:szCs w:val="21"/>
        </w:rPr>
      </w:pPr>
      <w:r w:rsidRPr="00032B2E">
        <w:rPr>
          <w:rFonts w:ascii="Times New Roman" w:hAnsi="Times New Roman" w:hint="eastAsia"/>
          <w:b/>
          <w:szCs w:val="21"/>
        </w:rPr>
        <w:t>教学方法</w:t>
      </w:r>
      <w:r>
        <w:rPr>
          <w:rFonts w:ascii="Times New Roman" w:hAnsi="Times New Roman" w:hint="eastAsia"/>
          <w:szCs w:val="21"/>
        </w:rPr>
        <w:t>：</w:t>
      </w:r>
    </w:p>
    <w:p w14:paraId="3B378FA4" w14:textId="3AEDDB97" w:rsidR="00032B2E" w:rsidRDefault="00032B2E" w:rsidP="00920E28">
      <w:pPr>
        <w:pStyle w:val="a3"/>
        <w:numPr>
          <w:ilvl w:val="0"/>
          <w:numId w:val="50"/>
        </w:numPr>
        <w:rPr>
          <w:rFonts w:ascii="Times New Roman" w:hAnsi="Times New Roman"/>
          <w:szCs w:val="21"/>
        </w:rPr>
      </w:pPr>
      <w:r w:rsidRPr="00807656">
        <w:rPr>
          <w:rFonts w:hAnsi="宋体" w:cs="宋体"/>
          <w:color w:val="000000"/>
          <w:kern w:val="0"/>
          <w:szCs w:val="21"/>
        </w:rPr>
        <w:t>讲授法：</w:t>
      </w:r>
      <w:r>
        <w:rPr>
          <w:rFonts w:hAnsi="宋体" w:cs="宋体"/>
          <w:color w:val="000000"/>
          <w:kern w:val="0"/>
          <w:szCs w:val="21"/>
        </w:rPr>
        <w:t>电磁辐射与物质的相互作用；光谱仪器的部件</w:t>
      </w:r>
    </w:p>
    <w:p w14:paraId="3991807E" w14:textId="0A246843" w:rsidR="00032B2E" w:rsidRDefault="00032B2E" w:rsidP="00920E28">
      <w:pPr>
        <w:pStyle w:val="a3"/>
        <w:numPr>
          <w:ilvl w:val="0"/>
          <w:numId w:val="50"/>
        </w:numPr>
        <w:tabs>
          <w:tab w:val="left" w:pos="1130"/>
        </w:tabs>
        <w:rPr>
          <w:rFonts w:ascii="Times New Roman" w:hAnsi="Times New Roman"/>
          <w:szCs w:val="21"/>
        </w:rPr>
      </w:pPr>
      <w:r w:rsidRPr="00807656">
        <w:rPr>
          <w:rFonts w:hAnsi="宋体" w:cs="TimesNewRomanPSMT"/>
          <w:color w:val="000000"/>
          <w:kern w:val="0"/>
          <w:szCs w:val="21"/>
        </w:rPr>
        <w:t>研讨法：</w:t>
      </w:r>
      <w:r>
        <w:rPr>
          <w:rFonts w:hAnsi="宋体" w:cs="TimesNewRomanPSMT" w:hint="eastAsia"/>
          <w:color w:val="000000"/>
          <w:kern w:val="0"/>
          <w:szCs w:val="21"/>
        </w:rPr>
        <w:t>物质对光的吸收与颜色的关系</w:t>
      </w:r>
    </w:p>
    <w:p w14:paraId="49C34C5D" w14:textId="77777777" w:rsidR="00032B2E" w:rsidRDefault="00032B2E" w:rsidP="00032B2E">
      <w:pPr>
        <w:pStyle w:val="a3"/>
        <w:rPr>
          <w:rFonts w:ascii="Times New Roman" w:hAnsi="Times New Roman"/>
          <w:szCs w:val="21"/>
        </w:rPr>
      </w:pPr>
    </w:p>
    <w:p w14:paraId="290D5018"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7EC666E8" w14:textId="77777777" w:rsidR="00032B2E" w:rsidRDefault="00032B2E" w:rsidP="00920E28">
      <w:pPr>
        <w:pStyle w:val="a3"/>
        <w:numPr>
          <w:ilvl w:val="0"/>
          <w:numId w:val="51"/>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1C66C958" w14:textId="77777777" w:rsidR="00032B2E" w:rsidRDefault="00032B2E" w:rsidP="00920E28">
      <w:pPr>
        <w:pStyle w:val="a3"/>
        <w:numPr>
          <w:ilvl w:val="0"/>
          <w:numId w:val="51"/>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180F967F" w14:textId="77777777" w:rsidR="00032B2E" w:rsidRPr="00032B2E" w:rsidRDefault="00032B2E" w:rsidP="00032B2E">
      <w:pPr>
        <w:pStyle w:val="a3"/>
        <w:rPr>
          <w:rFonts w:ascii="Times New Roman" w:hAnsi="Times New Roman"/>
          <w:szCs w:val="21"/>
        </w:rPr>
      </w:pPr>
    </w:p>
    <w:p w14:paraId="59318F19" w14:textId="00E8EB58"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原子发射光谱</w:t>
      </w:r>
    </w:p>
    <w:p w14:paraId="72CB6B86" w14:textId="72282910" w:rsidR="005F71C1" w:rsidRDefault="005F71C1" w:rsidP="005F71C1">
      <w:pPr>
        <w:pStyle w:val="a3"/>
        <w:ind w:firstLine="420"/>
        <w:rPr>
          <w:rFonts w:ascii="Times New Roman" w:hAnsi="Times New Roman"/>
          <w:szCs w:val="21"/>
        </w:rPr>
      </w:pPr>
      <w:r>
        <w:rPr>
          <w:rFonts w:ascii="Times New Roman" w:hAnsi="Times New Roman"/>
          <w:szCs w:val="21"/>
        </w:rPr>
        <w:t>1.5</w:t>
      </w:r>
      <w:r>
        <w:rPr>
          <w:rFonts w:ascii="Times New Roman" w:hAnsi="Times New Roman" w:hint="eastAsia"/>
          <w:szCs w:val="21"/>
        </w:rPr>
        <w:t>周，共</w:t>
      </w:r>
      <w:r>
        <w:rPr>
          <w:rFonts w:ascii="Times New Roman" w:hAnsi="Times New Roman" w:hint="eastAsia"/>
          <w:szCs w:val="21"/>
        </w:rPr>
        <w:t>6</w:t>
      </w:r>
      <w:r>
        <w:rPr>
          <w:rFonts w:ascii="Times New Roman" w:hAnsi="Times New Roman" w:hint="eastAsia"/>
          <w:szCs w:val="21"/>
        </w:rPr>
        <w:t>课时</w:t>
      </w:r>
    </w:p>
    <w:p w14:paraId="45BBAAC9" w14:textId="77777777" w:rsidR="005F6110" w:rsidRDefault="005F6110" w:rsidP="005F6110">
      <w:pPr>
        <w:pStyle w:val="a3"/>
        <w:rPr>
          <w:rFonts w:ascii="Times New Roman" w:hAnsi="Times New Roman"/>
          <w:szCs w:val="21"/>
        </w:rPr>
      </w:pPr>
    </w:p>
    <w:p w14:paraId="4B93B816" w14:textId="77777777" w:rsidR="005F6110" w:rsidRPr="005F6110" w:rsidRDefault="005F6110" w:rsidP="005F6110">
      <w:pPr>
        <w:pStyle w:val="a3"/>
        <w:rPr>
          <w:rFonts w:ascii="Times New Roman" w:hAnsi="Times New Roman"/>
          <w:b/>
          <w:szCs w:val="21"/>
        </w:rPr>
      </w:pPr>
      <w:r w:rsidRPr="005F6110">
        <w:rPr>
          <w:rFonts w:ascii="Times New Roman" w:hAnsi="Times New Roman" w:hint="eastAsia"/>
          <w:b/>
          <w:szCs w:val="21"/>
        </w:rPr>
        <w:lastRenderedPageBreak/>
        <w:t>教学目标：</w:t>
      </w:r>
    </w:p>
    <w:p w14:paraId="7D0A0060" w14:textId="77777777" w:rsidR="005F6110" w:rsidRDefault="005F6110" w:rsidP="00920E28">
      <w:pPr>
        <w:pStyle w:val="a3"/>
        <w:numPr>
          <w:ilvl w:val="0"/>
          <w:numId w:val="12"/>
        </w:numPr>
        <w:rPr>
          <w:rFonts w:ascii="Times New Roman" w:hAnsi="Times New Roman"/>
          <w:szCs w:val="21"/>
        </w:rPr>
      </w:pPr>
      <w:r>
        <w:rPr>
          <w:rFonts w:ascii="Times New Roman" w:hAnsi="Times New Roman" w:hint="eastAsia"/>
          <w:szCs w:val="21"/>
        </w:rPr>
        <w:t>要求学生了解原子发射光谱法的基本原理</w:t>
      </w:r>
    </w:p>
    <w:p w14:paraId="03BD61A8" w14:textId="77777777" w:rsidR="005F6110" w:rsidRDefault="005F6110" w:rsidP="00920E28">
      <w:pPr>
        <w:pStyle w:val="a3"/>
        <w:numPr>
          <w:ilvl w:val="0"/>
          <w:numId w:val="12"/>
        </w:numPr>
        <w:rPr>
          <w:rFonts w:ascii="Times New Roman" w:hAnsi="Times New Roman"/>
          <w:szCs w:val="21"/>
        </w:rPr>
      </w:pPr>
      <w:r>
        <w:rPr>
          <w:rFonts w:ascii="Times New Roman" w:hAnsi="Times New Roman" w:hint="eastAsia"/>
          <w:szCs w:val="21"/>
        </w:rPr>
        <w:t>理解光谱相的含义及其与谱线的关系</w:t>
      </w:r>
    </w:p>
    <w:p w14:paraId="13582A66" w14:textId="77777777" w:rsidR="005F6110" w:rsidRDefault="005F6110" w:rsidP="00920E28">
      <w:pPr>
        <w:pStyle w:val="a3"/>
        <w:numPr>
          <w:ilvl w:val="0"/>
          <w:numId w:val="12"/>
        </w:numPr>
        <w:rPr>
          <w:rFonts w:ascii="Times New Roman" w:hAnsi="Times New Roman"/>
          <w:szCs w:val="21"/>
        </w:rPr>
      </w:pPr>
      <w:r>
        <w:rPr>
          <w:rFonts w:ascii="Times New Roman" w:hAnsi="Times New Roman" w:hint="eastAsia"/>
          <w:szCs w:val="21"/>
        </w:rPr>
        <w:t>了解原子发射光谱法的各种光源及仪器特点</w:t>
      </w:r>
    </w:p>
    <w:p w14:paraId="385F3FA8" w14:textId="77777777" w:rsidR="005F6110" w:rsidRDefault="005F6110" w:rsidP="00920E28">
      <w:pPr>
        <w:pStyle w:val="a3"/>
        <w:numPr>
          <w:ilvl w:val="0"/>
          <w:numId w:val="12"/>
        </w:numPr>
        <w:rPr>
          <w:rFonts w:ascii="Times New Roman" w:hAnsi="Times New Roman"/>
          <w:szCs w:val="21"/>
        </w:rPr>
      </w:pPr>
      <w:r>
        <w:rPr>
          <w:rFonts w:ascii="Times New Roman" w:hAnsi="Times New Roman" w:hint="eastAsia"/>
          <w:szCs w:val="21"/>
        </w:rPr>
        <w:t>掌握原子发射光谱法的分析方法及其适用范围</w:t>
      </w:r>
    </w:p>
    <w:p w14:paraId="06B807AD" w14:textId="77777777" w:rsidR="005F6110" w:rsidRDefault="005F6110" w:rsidP="005F6110">
      <w:pPr>
        <w:pStyle w:val="a3"/>
        <w:rPr>
          <w:rFonts w:ascii="Times New Roman" w:hAnsi="Times New Roman"/>
          <w:szCs w:val="21"/>
        </w:rPr>
      </w:pPr>
    </w:p>
    <w:p w14:paraId="5D0B354A" w14:textId="77777777" w:rsidR="005F6110" w:rsidRPr="005F6110" w:rsidRDefault="005F6110" w:rsidP="005F6110">
      <w:pPr>
        <w:pStyle w:val="a3"/>
        <w:rPr>
          <w:rFonts w:ascii="Times New Roman" w:hAnsi="Times New Roman"/>
          <w:b/>
          <w:szCs w:val="21"/>
        </w:rPr>
      </w:pPr>
      <w:r w:rsidRPr="005F6110">
        <w:rPr>
          <w:rFonts w:ascii="Times New Roman" w:hAnsi="Times New Roman" w:hint="eastAsia"/>
          <w:b/>
          <w:szCs w:val="21"/>
        </w:rPr>
        <w:t>重点难点：</w:t>
      </w:r>
    </w:p>
    <w:p w14:paraId="12082FA1" w14:textId="77777777" w:rsidR="005F6110" w:rsidRDefault="005F6110" w:rsidP="00920E28">
      <w:pPr>
        <w:pStyle w:val="a3"/>
        <w:numPr>
          <w:ilvl w:val="0"/>
          <w:numId w:val="11"/>
        </w:numPr>
        <w:rPr>
          <w:rFonts w:ascii="Times New Roman" w:hAnsi="Times New Roman"/>
          <w:szCs w:val="21"/>
        </w:rPr>
      </w:pPr>
      <w:r>
        <w:rPr>
          <w:rFonts w:ascii="Times New Roman" w:hAnsi="Times New Roman" w:hint="eastAsia"/>
          <w:szCs w:val="21"/>
        </w:rPr>
        <w:t>光谱相的意义是什么</w:t>
      </w:r>
    </w:p>
    <w:p w14:paraId="5F17DB80" w14:textId="77777777" w:rsidR="005F6110" w:rsidRDefault="005F6110" w:rsidP="00920E28">
      <w:pPr>
        <w:pStyle w:val="a3"/>
        <w:numPr>
          <w:ilvl w:val="0"/>
          <w:numId w:val="11"/>
        </w:numPr>
        <w:rPr>
          <w:rFonts w:ascii="Times New Roman" w:hAnsi="Times New Roman"/>
          <w:szCs w:val="21"/>
        </w:rPr>
      </w:pPr>
      <w:r>
        <w:rPr>
          <w:rFonts w:ascii="Times New Roman" w:hAnsi="Times New Roman" w:hint="eastAsia"/>
          <w:szCs w:val="21"/>
        </w:rPr>
        <w:t>光谱分析常用的激发光源有哪几种？比较它们各自的特点</w:t>
      </w:r>
    </w:p>
    <w:p w14:paraId="314C9731" w14:textId="77777777" w:rsidR="005F6110" w:rsidRDefault="005F6110" w:rsidP="00920E28">
      <w:pPr>
        <w:pStyle w:val="a3"/>
        <w:numPr>
          <w:ilvl w:val="0"/>
          <w:numId w:val="11"/>
        </w:numPr>
        <w:rPr>
          <w:rFonts w:ascii="Times New Roman" w:hAnsi="Times New Roman"/>
          <w:szCs w:val="21"/>
        </w:rPr>
      </w:pPr>
      <w:r>
        <w:rPr>
          <w:rFonts w:ascii="Times New Roman" w:hAnsi="Times New Roman" w:hint="eastAsia"/>
          <w:szCs w:val="21"/>
        </w:rPr>
        <w:t>发射光谱分析中如何选择分析线和分析线对</w:t>
      </w:r>
    </w:p>
    <w:p w14:paraId="6250F689" w14:textId="77777777" w:rsidR="005F6110" w:rsidRDefault="005F6110" w:rsidP="00920E28">
      <w:pPr>
        <w:pStyle w:val="a3"/>
        <w:numPr>
          <w:ilvl w:val="0"/>
          <w:numId w:val="11"/>
        </w:numPr>
        <w:rPr>
          <w:rFonts w:ascii="Times New Roman" w:hAnsi="Times New Roman"/>
          <w:szCs w:val="21"/>
        </w:rPr>
      </w:pPr>
      <w:r>
        <w:rPr>
          <w:rFonts w:ascii="Times New Roman" w:hAnsi="Times New Roman" w:hint="eastAsia"/>
          <w:szCs w:val="21"/>
        </w:rPr>
        <w:t>I</w:t>
      </w:r>
      <w:r>
        <w:rPr>
          <w:rFonts w:ascii="Times New Roman" w:hAnsi="Times New Roman"/>
          <w:szCs w:val="21"/>
        </w:rPr>
        <w:t>CP</w:t>
      </w:r>
      <w:r>
        <w:rPr>
          <w:rFonts w:ascii="Times New Roman" w:hAnsi="Times New Roman" w:hint="eastAsia"/>
          <w:szCs w:val="21"/>
        </w:rPr>
        <w:t>光源的特点是什么</w:t>
      </w:r>
    </w:p>
    <w:p w14:paraId="09BC5283" w14:textId="77777777" w:rsidR="00986E95" w:rsidRDefault="00986E95" w:rsidP="005F71C1">
      <w:pPr>
        <w:pStyle w:val="a3"/>
        <w:ind w:firstLine="420"/>
        <w:rPr>
          <w:rFonts w:ascii="Times New Roman" w:hAnsi="Times New Roman"/>
          <w:szCs w:val="21"/>
        </w:rPr>
      </w:pPr>
    </w:p>
    <w:p w14:paraId="3C6F197C" w14:textId="18B61D45" w:rsidR="005F71C1" w:rsidRPr="005F6110" w:rsidRDefault="005F71C1" w:rsidP="005F71C1">
      <w:pPr>
        <w:pStyle w:val="a3"/>
        <w:rPr>
          <w:rFonts w:ascii="Times New Roman" w:hAnsi="Times New Roman"/>
          <w:b/>
          <w:szCs w:val="21"/>
        </w:rPr>
      </w:pPr>
      <w:r w:rsidRPr="005F6110">
        <w:rPr>
          <w:rFonts w:ascii="Times New Roman" w:hAnsi="Times New Roman" w:hint="eastAsia"/>
          <w:b/>
          <w:szCs w:val="21"/>
        </w:rPr>
        <w:t>教学内容</w:t>
      </w:r>
      <w:r w:rsidR="00986E95" w:rsidRPr="005F6110">
        <w:rPr>
          <w:rFonts w:ascii="Times New Roman" w:hAnsi="Times New Roman" w:hint="eastAsia"/>
          <w:b/>
          <w:szCs w:val="21"/>
        </w:rPr>
        <w:t>：</w:t>
      </w:r>
    </w:p>
    <w:p w14:paraId="56428302" w14:textId="64478761" w:rsidR="005F71C1" w:rsidRDefault="00D6400A" w:rsidP="00920E28">
      <w:pPr>
        <w:pStyle w:val="a3"/>
        <w:numPr>
          <w:ilvl w:val="0"/>
          <w:numId w:val="38"/>
        </w:numPr>
        <w:rPr>
          <w:sz w:val="22"/>
          <w:szCs w:val="22"/>
        </w:rPr>
      </w:pPr>
      <w:r>
        <w:rPr>
          <w:rFonts w:hint="eastAsia"/>
          <w:sz w:val="22"/>
          <w:szCs w:val="22"/>
        </w:rPr>
        <w:t>原子发射光谱法的基本原理</w:t>
      </w:r>
    </w:p>
    <w:p w14:paraId="7A0E3714" w14:textId="0E4431AD" w:rsidR="005F71C1" w:rsidRDefault="00D6400A" w:rsidP="00920E28">
      <w:pPr>
        <w:pStyle w:val="a3"/>
        <w:numPr>
          <w:ilvl w:val="0"/>
          <w:numId w:val="38"/>
        </w:numPr>
        <w:rPr>
          <w:sz w:val="22"/>
          <w:szCs w:val="22"/>
        </w:rPr>
      </w:pPr>
      <w:r>
        <w:rPr>
          <w:rFonts w:hint="eastAsia"/>
          <w:sz w:val="22"/>
          <w:szCs w:val="22"/>
        </w:rPr>
        <w:t>各类原子发射光谱仪的特点</w:t>
      </w:r>
    </w:p>
    <w:p w14:paraId="000BC93F" w14:textId="5D1BAC62" w:rsidR="00715E3E" w:rsidRPr="00715E3E" w:rsidRDefault="00D6400A" w:rsidP="00920E28">
      <w:pPr>
        <w:pStyle w:val="a3"/>
        <w:numPr>
          <w:ilvl w:val="0"/>
          <w:numId w:val="38"/>
        </w:numPr>
        <w:rPr>
          <w:sz w:val="22"/>
          <w:szCs w:val="22"/>
        </w:rPr>
      </w:pPr>
      <w:r>
        <w:rPr>
          <w:rFonts w:hint="eastAsia"/>
          <w:sz w:val="22"/>
          <w:szCs w:val="22"/>
        </w:rPr>
        <w:t>原子发射光谱法的分析方法</w:t>
      </w:r>
      <w:r w:rsidR="005F71C1">
        <w:rPr>
          <w:rFonts w:hint="eastAsia"/>
          <w:sz w:val="22"/>
          <w:szCs w:val="22"/>
        </w:rPr>
        <w:t>及其</w:t>
      </w:r>
      <w:r>
        <w:rPr>
          <w:rFonts w:hint="eastAsia"/>
          <w:sz w:val="22"/>
          <w:szCs w:val="22"/>
        </w:rPr>
        <w:t>适用范围</w:t>
      </w:r>
    </w:p>
    <w:p w14:paraId="0524115B" w14:textId="7D16251B" w:rsidR="005F71C1" w:rsidRDefault="005F71C1" w:rsidP="00032B2E">
      <w:pPr>
        <w:pStyle w:val="a3"/>
        <w:rPr>
          <w:rFonts w:ascii="Times New Roman" w:hAnsi="Times New Roman"/>
          <w:szCs w:val="21"/>
        </w:rPr>
      </w:pPr>
    </w:p>
    <w:p w14:paraId="559A7BA9" w14:textId="52889DA0" w:rsidR="00032B2E" w:rsidRPr="00032B2E" w:rsidRDefault="00032B2E" w:rsidP="00032B2E">
      <w:pPr>
        <w:pStyle w:val="a3"/>
        <w:rPr>
          <w:rFonts w:ascii="Times New Roman" w:hAnsi="Times New Roman"/>
          <w:b/>
          <w:szCs w:val="21"/>
        </w:rPr>
      </w:pPr>
      <w:r w:rsidRPr="00032B2E">
        <w:rPr>
          <w:rFonts w:ascii="Times New Roman" w:hAnsi="Times New Roman" w:hint="eastAsia"/>
          <w:b/>
          <w:szCs w:val="21"/>
        </w:rPr>
        <w:t>教学方法：</w:t>
      </w:r>
    </w:p>
    <w:p w14:paraId="2DB85912" w14:textId="4224453E" w:rsidR="00032B2E" w:rsidRDefault="00032B2E" w:rsidP="00920E28">
      <w:pPr>
        <w:pStyle w:val="a3"/>
        <w:numPr>
          <w:ilvl w:val="0"/>
          <w:numId w:val="52"/>
        </w:numPr>
        <w:rPr>
          <w:rFonts w:ascii="Times New Roman" w:hAnsi="Times New Roman"/>
          <w:szCs w:val="21"/>
        </w:rPr>
      </w:pPr>
      <w:r w:rsidRPr="00807656">
        <w:rPr>
          <w:rFonts w:hAnsi="宋体" w:cs="宋体"/>
          <w:color w:val="000000"/>
          <w:kern w:val="0"/>
          <w:szCs w:val="21"/>
        </w:rPr>
        <w:t>讲授法：</w:t>
      </w:r>
      <w:r>
        <w:rPr>
          <w:rFonts w:hAnsi="宋体" w:cs="宋体"/>
          <w:color w:val="000000"/>
          <w:kern w:val="0"/>
          <w:szCs w:val="21"/>
        </w:rPr>
        <w:t>原子发射的基本原理；典型激发光源的原理和应用；原子发射光谱的应用</w:t>
      </w:r>
    </w:p>
    <w:p w14:paraId="219DBEB6" w14:textId="4D1D57A3" w:rsidR="00032B2E" w:rsidRDefault="00032B2E" w:rsidP="00920E28">
      <w:pPr>
        <w:pStyle w:val="a3"/>
        <w:numPr>
          <w:ilvl w:val="0"/>
          <w:numId w:val="52"/>
        </w:numPr>
        <w:rPr>
          <w:rFonts w:ascii="Times New Roman" w:hAnsi="Times New Roman"/>
          <w:szCs w:val="21"/>
        </w:rPr>
      </w:pPr>
      <w:r w:rsidRPr="00807656">
        <w:rPr>
          <w:rFonts w:hAnsi="宋体" w:cs="TimesNewRomanPSMT"/>
          <w:color w:val="000000"/>
          <w:kern w:val="0"/>
          <w:szCs w:val="21"/>
        </w:rPr>
        <w:t>研讨法：</w:t>
      </w:r>
      <w:r>
        <w:rPr>
          <w:rFonts w:hAnsi="宋体" w:cs="TimesNewRomanPSMT" w:hint="eastAsia"/>
          <w:color w:val="000000"/>
          <w:kern w:val="0"/>
          <w:szCs w:val="21"/>
        </w:rPr>
        <w:t>ICP光谱仪</w:t>
      </w:r>
      <w:r>
        <w:rPr>
          <w:rFonts w:hAnsi="宋体" w:cs="TimesNewRomanPSMT"/>
          <w:color w:val="000000"/>
          <w:kern w:val="0"/>
          <w:szCs w:val="21"/>
        </w:rPr>
        <w:t>用于元素分析的实例</w:t>
      </w:r>
    </w:p>
    <w:p w14:paraId="04FB6DAB" w14:textId="77777777" w:rsidR="00032B2E" w:rsidRDefault="00032B2E" w:rsidP="00032B2E">
      <w:pPr>
        <w:pStyle w:val="a3"/>
        <w:rPr>
          <w:rFonts w:ascii="Times New Roman" w:hAnsi="Times New Roman"/>
          <w:szCs w:val="21"/>
        </w:rPr>
      </w:pPr>
    </w:p>
    <w:p w14:paraId="60BC692C"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371BB731" w14:textId="77777777" w:rsidR="00032B2E" w:rsidRDefault="00032B2E" w:rsidP="00920E28">
      <w:pPr>
        <w:pStyle w:val="a3"/>
        <w:numPr>
          <w:ilvl w:val="0"/>
          <w:numId w:val="53"/>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3D4FB675" w14:textId="77777777" w:rsidR="00032B2E" w:rsidRDefault="00032B2E" w:rsidP="00920E28">
      <w:pPr>
        <w:pStyle w:val="a3"/>
        <w:numPr>
          <w:ilvl w:val="0"/>
          <w:numId w:val="53"/>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74EDC571" w14:textId="77777777" w:rsidR="00032B2E" w:rsidRPr="00032B2E" w:rsidRDefault="00032B2E" w:rsidP="00032B2E">
      <w:pPr>
        <w:pStyle w:val="a3"/>
        <w:rPr>
          <w:rFonts w:ascii="Times New Roman" w:hAnsi="Times New Roman"/>
          <w:szCs w:val="21"/>
        </w:rPr>
      </w:pPr>
    </w:p>
    <w:p w14:paraId="3854969C" w14:textId="3526D945"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原子吸收光谱</w:t>
      </w:r>
    </w:p>
    <w:p w14:paraId="11E91066" w14:textId="492B18CC" w:rsidR="005F71C1" w:rsidRDefault="004D3936" w:rsidP="004D3936">
      <w:pPr>
        <w:pStyle w:val="a3"/>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周，共</w:t>
      </w:r>
      <w:r>
        <w:rPr>
          <w:rFonts w:ascii="Times New Roman" w:hAnsi="Times New Roman" w:hint="eastAsia"/>
          <w:szCs w:val="21"/>
        </w:rPr>
        <w:t>4</w:t>
      </w:r>
      <w:r>
        <w:rPr>
          <w:rFonts w:ascii="Times New Roman" w:hAnsi="Times New Roman" w:hint="eastAsia"/>
          <w:szCs w:val="21"/>
        </w:rPr>
        <w:t>课时</w:t>
      </w:r>
    </w:p>
    <w:p w14:paraId="2672393E" w14:textId="77777777" w:rsidR="005F6110" w:rsidRDefault="005F6110" w:rsidP="005F6110">
      <w:pPr>
        <w:pStyle w:val="a3"/>
        <w:rPr>
          <w:sz w:val="22"/>
          <w:szCs w:val="22"/>
        </w:rPr>
      </w:pPr>
    </w:p>
    <w:p w14:paraId="070ACB78" w14:textId="77777777" w:rsidR="005F6110" w:rsidRPr="00785528" w:rsidRDefault="005F6110" w:rsidP="005F6110">
      <w:pPr>
        <w:pStyle w:val="a3"/>
        <w:rPr>
          <w:b/>
          <w:sz w:val="22"/>
          <w:szCs w:val="22"/>
        </w:rPr>
      </w:pPr>
      <w:r w:rsidRPr="00785528">
        <w:rPr>
          <w:rFonts w:hint="eastAsia"/>
          <w:b/>
          <w:sz w:val="22"/>
          <w:szCs w:val="22"/>
        </w:rPr>
        <w:t>教学目标：</w:t>
      </w:r>
    </w:p>
    <w:p w14:paraId="442C5E72" w14:textId="77777777" w:rsidR="005F6110" w:rsidRDefault="005F6110" w:rsidP="00920E28">
      <w:pPr>
        <w:pStyle w:val="a3"/>
        <w:numPr>
          <w:ilvl w:val="0"/>
          <w:numId w:val="23"/>
        </w:numPr>
        <w:rPr>
          <w:sz w:val="22"/>
          <w:szCs w:val="22"/>
        </w:rPr>
      </w:pPr>
      <w:r>
        <w:rPr>
          <w:rFonts w:hint="eastAsia"/>
          <w:sz w:val="22"/>
          <w:szCs w:val="22"/>
        </w:rPr>
        <w:t>要求学生了解影响原子吸收谱线轮廓的因素</w:t>
      </w:r>
    </w:p>
    <w:p w14:paraId="7530252C" w14:textId="77777777" w:rsidR="005F6110" w:rsidRDefault="005F6110" w:rsidP="00920E28">
      <w:pPr>
        <w:pStyle w:val="a3"/>
        <w:numPr>
          <w:ilvl w:val="0"/>
          <w:numId w:val="23"/>
        </w:numPr>
        <w:rPr>
          <w:sz w:val="22"/>
          <w:szCs w:val="22"/>
        </w:rPr>
      </w:pPr>
      <w:r>
        <w:rPr>
          <w:rFonts w:hint="eastAsia"/>
          <w:sz w:val="22"/>
          <w:szCs w:val="22"/>
        </w:rPr>
        <w:t>理解峰值吸收与积分吸收的关系；理解火焰原子化器的基本过程</w:t>
      </w:r>
    </w:p>
    <w:p w14:paraId="530F04C4" w14:textId="77777777" w:rsidR="005F6110" w:rsidRDefault="005F6110" w:rsidP="00920E28">
      <w:pPr>
        <w:pStyle w:val="a3"/>
        <w:numPr>
          <w:ilvl w:val="0"/>
          <w:numId w:val="23"/>
        </w:numPr>
        <w:rPr>
          <w:sz w:val="22"/>
          <w:szCs w:val="22"/>
        </w:rPr>
      </w:pPr>
      <w:r>
        <w:rPr>
          <w:rFonts w:hint="eastAsia"/>
          <w:sz w:val="22"/>
          <w:szCs w:val="22"/>
        </w:rPr>
        <w:t>了解原子吸收光谱法的仪器及光源特点</w:t>
      </w:r>
    </w:p>
    <w:p w14:paraId="0236AFBE" w14:textId="77777777" w:rsidR="005F6110" w:rsidRDefault="005F6110" w:rsidP="00920E28">
      <w:pPr>
        <w:pStyle w:val="a3"/>
        <w:numPr>
          <w:ilvl w:val="0"/>
          <w:numId w:val="23"/>
        </w:numPr>
        <w:rPr>
          <w:sz w:val="22"/>
          <w:szCs w:val="22"/>
        </w:rPr>
      </w:pPr>
      <w:r>
        <w:rPr>
          <w:rFonts w:hint="eastAsia"/>
          <w:sz w:val="22"/>
          <w:szCs w:val="22"/>
        </w:rPr>
        <w:t>掌握原子吸收光谱法的分析方法及实验条件选择原则</w:t>
      </w:r>
    </w:p>
    <w:p w14:paraId="4E9B609E" w14:textId="77777777" w:rsidR="005F6110" w:rsidRPr="00785528" w:rsidRDefault="005F6110" w:rsidP="005F6110">
      <w:pPr>
        <w:pStyle w:val="a3"/>
        <w:rPr>
          <w:b/>
          <w:sz w:val="22"/>
          <w:szCs w:val="22"/>
        </w:rPr>
      </w:pPr>
    </w:p>
    <w:p w14:paraId="39D67F24" w14:textId="77777777" w:rsidR="005F6110" w:rsidRPr="00785528" w:rsidRDefault="005F6110" w:rsidP="005F6110">
      <w:pPr>
        <w:pStyle w:val="a3"/>
        <w:rPr>
          <w:b/>
          <w:sz w:val="22"/>
          <w:szCs w:val="22"/>
        </w:rPr>
      </w:pPr>
      <w:r w:rsidRPr="00785528">
        <w:rPr>
          <w:rFonts w:hint="eastAsia"/>
          <w:b/>
          <w:sz w:val="22"/>
          <w:szCs w:val="22"/>
        </w:rPr>
        <w:t>重点难点：</w:t>
      </w:r>
    </w:p>
    <w:p w14:paraId="74D85793" w14:textId="7DDF63F7" w:rsidR="005F6110" w:rsidRDefault="005F6110" w:rsidP="00920E28">
      <w:pPr>
        <w:pStyle w:val="a3"/>
        <w:numPr>
          <w:ilvl w:val="0"/>
          <w:numId w:val="13"/>
        </w:numPr>
        <w:rPr>
          <w:sz w:val="22"/>
          <w:szCs w:val="22"/>
        </w:rPr>
      </w:pPr>
      <w:r>
        <w:rPr>
          <w:rFonts w:hint="eastAsia"/>
          <w:sz w:val="22"/>
          <w:szCs w:val="22"/>
        </w:rPr>
        <w:t>何为峰值吸收和积分吸收？测量峰值吸收的条件</w:t>
      </w:r>
    </w:p>
    <w:p w14:paraId="2AA497E4" w14:textId="77777777" w:rsidR="005F6110" w:rsidRDefault="005F6110" w:rsidP="00920E28">
      <w:pPr>
        <w:pStyle w:val="a3"/>
        <w:numPr>
          <w:ilvl w:val="0"/>
          <w:numId w:val="13"/>
        </w:numPr>
        <w:rPr>
          <w:sz w:val="22"/>
          <w:szCs w:val="22"/>
        </w:rPr>
      </w:pPr>
      <w:r>
        <w:rPr>
          <w:rFonts w:hint="eastAsia"/>
          <w:sz w:val="22"/>
          <w:szCs w:val="22"/>
        </w:rPr>
        <w:t>为什么原子吸收光谱要</w:t>
      </w:r>
      <w:proofErr w:type="gramStart"/>
      <w:r>
        <w:rPr>
          <w:rFonts w:hint="eastAsia"/>
          <w:sz w:val="22"/>
          <w:szCs w:val="22"/>
        </w:rPr>
        <w:t>使用锐线光源</w:t>
      </w:r>
      <w:proofErr w:type="gramEnd"/>
    </w:p>
    <w:p w14:paraId="0763D87A" w14:textId="77777777" w:rsidR="005F6110" w:rsidRDefault="005F6110" w:rsidP="00920E28">
      <w:pPr>
        <w:pStyle w:val="a3"/>
        <w:numPr>
          <w:ilvl w:val="0"/>
          <w:numId w:val="13"/>
        </w:numPr>
        <w:rPr>
          <w:sz w:val="22"/>
          <w:szCs w:val="22"/>
        </w:rPr>
      </w:pPr>
      <w:r>
        <w:rPr>
          <w:rFonts w:hint="eastAsia"/>
          <w:sz w:val="22"/>
          <w:szCs w:val="22"/>
        </w:rPr>
        <w:t>消除背景干扰的方法及原理</w:t>
      </w:r>
    </w:p>
    <w:p w14:paraId="1C748136" w14:textId="77777777" w:rsidR="005F6110" w:rsidRDefault="005F6110" w:rsidP="00920E28">
      <w:pPr>
        <w:pStyle w:val="a3"/>
        <w:numPr>
          <w:ilvl w:val="0"/>
          <w:numId w:val="13"/>
        </w:numPr>
        <w:rPr>
          <w:sz w:val="22"/>
          <w:szCs w:val="22"/>
        </w:rPr>
      </w:pPr>
      <w:r>
        <w:rPr>
          <w:rFonts w:hint="eastAsia"/>
          <w:sz w:val="22"/>
          <w:szCs w:val="22"/>
        </w:rPr>
        <w:t>原子荧光产生的原因及类型</w:t>
      </w:r>
    </w:p>
    <w:p w14:paraId="16477FE2" w14:textId="5001D09A" w:rsidR="004D3936" w:rsidRDefault="004D3936" w:rsidP="004D3936">
      <w:pPr>
        <w:pStyle w:val="a3"/>
        <w:rPr>
          <w:rFonts w:ascii="Times New Roman" w:hAnsi="Times New Roman"/>
          <w:szCs w:val="21"/>
        </w:rPr>
      </w:pPr>
    </w:p>
    <w:p w14:paraId="70AC7311" w14:textId="534DADAE" w:rsidR="004D3936" w:rsidRPr="00785528" w:rsidRDefault="004D3936" w:rsidP="004D3936">
      <w:pPr>
        <w:pStyle w:val="a3"/>
        <w:rPr>
          <w:rFonts w:ascii="Times New Roman" w:hAnsi="Times New Roman"/>
          <w:b/>
          <w:szCs w:val="21"/>
        </w:rPr>
      </w:pPr>
      <w:r w:rsidRPr="00785528">
        <w:rPr>
          <w:rFonts w:ascii="Times New Roman" w:hAnsi="Times New Roman" w:hint="eastAsia"/>
          <w:b/>
          <w:szCs w:val="21"/>
        </w:rPr>
        <w:t>教学内容</w:t>
      </w:r>
      <w:r w:rsidR="00785528" w:rsidRPr="00785528">
        <w:rPr>
          <w:rFonts w:ascii="Times New Roman" w:hAnsi="Times New Roman" w:hint="eastAsia"/>
          <w:b/>
          <w:szCs w:val="21"/>
        </w:rPr>
        <w:t>：</w:t>
      </w:r>
    </w:p>
    <w:p w14:paraId="183920D4" w14:textId="072C8A6F" w:rsidR="004D3936" w:rsidRDefault="00D6400A" w:rsidP="00920E28">
      <w:pPr>
        <w:pStyle w:val="a3"/>
        <w:numPr>
          <w:ilvl w:val="0"/>
          <w:numId w:val="14"/>
        </w:numPr>
        <w:rPr>
          <w:sz w:val="22"/>
          <w:szCs w:val="22"/>
        </w:rPr>
      </w:pPr>
      <w:r>
        <w:rPr>
          <w:rFonts w:hint="eastAsia"/>
          <w:sz w:val="22"/>
          <w:szCs w:val="22"/>
        </w:rPr>
        <w:t>原子吸收光谱的基本原理</w:t>
      </w:r>
    </w:p>
    <w:p w14:paraId="7FFBA636" w14:textId="48884DF0" w:rsidR="004D3936" w:rsidRDefault="00D6400A" w:rsidP="00920E28">
      <w:pPr>
        <w:pStyle w:val="a3"/>
        <w:numPr>
          <w:ilvl w:val="0"/>
          <w:numId w:val="14"/>
        </w:numPr>
        <w:rPr>
          <w:sz w:val="22"/>
          <w:szCs w:val="22"/>
        </w:rPr>
      </w:pPr>
      <w:r>
        <w:rPr>
          <w:rFonts w:hint="eastAsia"/>
          <w:sz w:val="22"/>
          <w:szCs w:val="22"/>
        </w:rPr>
        <w:t>原子吸收光谱法的仪器及光源特点</w:t>
      </w:r>
    </w:p>
    <w:p w14:paraId="3AA240C3" w14:textId="77777777" w:rsidR="00715E3E" w:rsidRDefault="00D6400A" w:rsidP="00920E28">
      <w:pPr>
        <w:pStyle w:val="a3"/>
        <w:numPr>
          <w:ilvl w:val="0"/>
          <w:numId w:val="14"/>
        </w:numPr>
        <w:rPr>
          <w:sz w:val="22"/>
          <w:szCs w:val="22"/>
        </w:rPr>
      </w:pPr>
      <w:r>
        <w:rPr>
          <w:rFonts w:hint="eastAsia"/>
          <w:sz w:val="22"/>
          <w:szCs w:val="22"/>
        </w:rPr>
        <w:t>原子吸收光谱法的干扰消除技术</w:t>
      </w:r>
    </w:p>
    <w:p w14:paraId="2022C10E" w14:textId="00DF4AF3" w:rsidR="00D6400A" w:rsidRDefault="00715E3E" w:rsidP="00920E28">
      <w:pPr>
        <w:pStyle w:val="a3"/>
        <w:numPr>
          <w:ilvl w:val="0"/>
          <w:numId w:val="14"/>
        </w:numPr>
        <w:rPr>
          <w:sz w:val="22"/>
          <w:szCs w:val="22"/>
        </w:rPr>
      </w:pPr>
      <w:r>
        <w:rPr>
          <w:rFonts w:hint="eastAsia"/>
          <w:sz w:val="22"/>
          <w:szCs w:val="22"/>
        </w:rPr>
        <w:lastRenderedPageBreak/>
        <w:t>原子荧光</w:t>
      </w:r>
      <w:r w:rsidR="00D6400A">
        <w:rPr>
          <w:rFonts w:hint="eastAsia"/>
          <w:sz w:val="22"/>
          <w:szCs w:val="22"/>
        </w:rPr>
        <w:t>光谱法的</w:t>
      </w:r>
      <w:r>
        <w:rPr>
          <w:rFonts w:hint="eastAsia"/>
          <w:sz w:val="22"/>
          <w:szCs w:val="22"/>
        </w:rPr>
        <w:t>基本原理和应用</w:t>
      </w:r>
    </w:p>
    <w:p w14:paraId="4F555144" w14:textId="579BB0CF" w:rsidR="004D3936" w:rsidRDefault="004D3936" w:rsidP="00032B2E">
      <w:pPr>
        <w:pStyle w:val="a3"/>
        <w:rPr>
          <w:sz w:val="22"/>
          <w:szCs w:val="22"/>
        </w:rPr>
      </w:pPr>
    </w:p>
    <w:p w14:paraId="0ADAC7B3" w14:textId="34C83D91" w:rsidR="00032B2E" w:rsidRDefault="00032B2E" w:rsidP="00032B2E">
      <w:pPr>
        <w:pStyle w:val="a3"/>
        <w:rPr>
          <w:sz w:val="22"/>
          <w:szCs w:val="22"/>
        </w:rPr>
      </w:pPr>
      <w:r>
        <w:rPr>
          <w:rFonts w:hint="eastAsia"/>
          <w:sz w:val="22"/>
          <w:szCs w:val="22"/>
        </w:rPr>
        <w:t>教学方法：</w:t>
      </w:r>
    </w:p>
    <w:p w14:paraId="59FCF470" w14:textId="2EB6EEA7" w:rsidR="00032B2E" w:rsidRDefault="00032B2E" w:rsidP="00920E28">
      <w:pPr>
        <w:pStyle w:val="a3"/>
        <w:numPr>
          <w:ilvl w:val="0"/>
          <w:numId w:val="54"/>
        </w:numPr>
        <w:rPr>
          <w:rFonts w:hAnsi="宋体" w:cs="宋体"/>
          <w:color w:val="000000"/>
          <w:kern w:val="0"/>
          <w:szCs w:val="21"/>
        </w:rPr>
      </w:pPr>
      <w:r w:rsidRPr="00807656">
        <w:rPr>
          <w:rFonts w:hAnsi="宋体" w:cs="宋体"/>
          <w:color w:val="000000"/>
          <w:kern w:val="0"/>
          <w:szCs w:val="21"/>
        </w:rPr>
        <w:t>讲授法：相关概念及理论框架</w:t>
      </w:r>
    </w:p>
    <w:p w14:paraId="3AEE50BD" w14:textId="7AA4995C" w:rsidR="00032B2E" w:rsidRDefault="00032B2E" w:rsidP="00920E28">
      <w:pPr>
        <w:pStyle w:val="a3"/>
        <w:numPr>
          <w:ilvl w:val="0"/>
          <w:numId w:val="54"/>
        </w:numPr>
        <w:rPr>
          <w:sz w:val="22"/>
          <w:szCs w:val="22"/>
        </w:rPr>
      </w:pPr>
      <w:r w:rsidRPr="00807656">
        <w:rPr>
          <w:rFonts w:hAnsi="宋体" w:cs="TimesNewRomanPSMT" w:hint="eastAsia"/>
          <w:color w:val="000000"/>
          <w:kern w:val="0"/>
          <w:szCs w:val="21"/>
        </w:rPr>
        <w:t>对作业进行讨论，</w:t>
      </w:r>
      <w:r w:rsidRPr="00807656">
        <w:rPr>
          <w:rFonts w:hAnsi="宋体" w:cs="TimesNewRomanPSMT"/>
          <w:color w:val="000000"/>
          <w:kern w:val="0"/>
          <w:szCs w:val="21"/>
        </w:rPr>
        <w:t>并根据提交的情况进行评估</w:t>
      </w:r>
    </w:p>
    <w:p w14:paraId="52F1E9B3" w14:textId="77777777" w:rsidR="00032B2E" w:rsidRDefault="00032B2E" w:rsidP="00032B2E">
      <w:pPr>
        <w:pStyle w:val="a3"/>
        <w:rPr>
          <w:sz w:val="22"/>
          <w:szCs w:val="22"/>
        </w:rPr>
      </w:pPr>
    </w:p>
    <w:p w14:paraId="72D4C55D"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67A471ED" w14:textId="77777777" w:rsidR="00032B2E" w:rsidRDefault="00032B2E" w:rsidP="00920E28">
      <w:pPr>
        <w:pStyle w:val="a3"/>
        <w:numPr>
          <w:ilvl w:val="0"/>
          <w:numId w:val="55"/>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2AB375BA" w14:textId="77777777" w:rsidR="00032B2E" w:rsidRDefault="00032B2E" w:rsidP="00920E28">
      <w:pPr>
        <w:pStyle w:val="a3"/>
        <w:numPr>
          <w:ilvl w:val="0"/>
          <w:numId w:val="55"/>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3C3C5D51" w14:textId="77777777" w:rsidR="00032B2E" w:rsidRPr="00032B2E" w:rsidRDefault="00032B2E" w:rsidP="00032B2E">
      <w:pPr>
        <w:pStyle w:val="a3"/>
        <w:rPr>
          <w:sz w:val="22"/>
          <w:szCs w:val="22"/>
        </w:rPr>
      </w:pPr>
    </w:p>
    <w:p w14:paraId="7054FC84" w14:textId="50900880"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紫外-可见吸收光谱法</w:t>
      </w:r>
    </w:p>
    <w:p w14:paraId="41D2D707" w14:textId="2D4585C1" w:rsidR="004D3936" w:rsidRDefault="004D3936" w:rsidP="004D3936">
      <w:pPr>
        <w:pStyle w:val="a3"/>
        <w:ind w:firstLine="443"/>
        <w:rPr>
          <w:sz w:val="22"/>
          <w:szCs w:val="22"/>
        </w:rPr>
      </w:pPr>
      <w:r>
        <w:rPr>
          <w:sz w:val="22"/>
          <w:szCs w:val="22"/>
        </w:rPr>
        <w:t>2</w:t>
      </w:r>
      <w:r>
        <w:rPr>
          <w:rFonts w:hint="eastAsia"/>
          <w:sz w:val="22"/>
          <w:szCs w:val="22"/>
        </w:rPr>
        <w:t>周，共8课时</w:t>
      </w:r>
    </w:p>
    <w:p w14:paraId="7F7D9E2B" w14:textId="77777777" w:rsidR="005F6110" w:rsidRPr="00785528" w:rsidRDefault="005F6110" w:rsidP="005F6110">
      <w:pPr>
        <w:pStyle w:val="a3"/>
        <w:rPr>
          <w:sz w:val="22"/>
          <w:szCs w:val="22"/>
        </w:rPr>
      </w:pPr>
    </w:p>
    <w:p w14:paraId="1129D32E" w14:textId="77777777" w:rsidR="005F6110" w:rsidRPr="00785528" w:rsidRDefault="005F6110" w:rsidP="005F6110">
      <w:pPr>
        <w:pStyle w:val="a3"/>
        <w:rPr>
          <w:b/>
          <w:sz w:val="22"/>
          <w:szCs w:val="22"/>
        </w:rPr>
      </w:pPr>
      <w:r w:rsidRPr="00785528">
        <w:rPr>
          <w:rFonts w:hint="eastAsia"/>
          <w:b/>
          <w:sz w:val="22"/>
          <w:szCs w:val="22"/>
        </w:rPr>
        <w:t>教学目标：</w:t>
      </w:r>
    </w:p>
    <w:p w14:paraId="0C97536C" w14:textId="77777777" w:rsidR="005F6110" w:rsidRDefault="005F6110" w:rsidP="00920E28">
      <w:pPr>
        <w:pStyle w:val="a3"/>
        <w:numPr>
          <w:ilvl w:val="0"/>
          <w:numId w:val="16"/>
        </w:numPr>
        <w:rPr>
          <w:sz w:val="22"/>
          <w:szCs w:val="22"/>
        </w:rPr>
      </w:pPr>
      <w:r>
        <w:rPr>
          <w:rFonts w:hint="eastAsia"/>
          <w:sz w:val="22"/>
          <w:szCs w:val="22"/>
        </w:rPr>
        <w:t>要求学生理解紫外-可见吸收光谱的产生原因</w:t>
      </w:r>
    </w:p>
    <w:p w14:paraId="24680332" w14:textId="77777777" w:rsidR="005F6110" w:rsidRDefault="005F6110" w:rsidP="00920E28">
      <w:pPr>
        <w:pStyle w:val="a3"/>
        <w:numPr>
          <w:ilvl w:val="0"/>
          <w:numId w:val="16"/>
        </w:numPr>
        <w:rPr>
          <w:sz w:val="22"/>
          <w:szCs w:val="22"/>
        </w:rPr>
      </w:pPr>
      <w:r>
        <w:rPr>
          <w:rFonts w:hint="eastAsia"/>
          <w:sz w:val="22"/>
          <w:szCs w:val="22"/>
        </w:rPr>
        <w:t>理解比尔定律用于紫外-可见吸收光谱法的条件及其偏离因素</w:t>
      </w:r>
    </w:p>
    <w:p w14:paraId="454F480A" w14:textId="77777777" w:rsidR="005F6110" w:rsidRDefault="005F6110" w:rsidP="00920E28">
      <w:pPr>
        <w:pStyle w:val="a3"/>
        <w:numPr>
          <w:ilvl w:val="0"/>
          <w:numId w:val="16"/>
        </w:numPr>
        <w:rPr>
          <w:sz w:val="22"/>
          <w:szCs w:val="22"/>
        </w:rPr>
      </w:pPr>
      <w:r>
        <w:rPr>
          <w:rFonts w:hint="eastAsia"/>
          <w:sz w:val="22"/>
          <w:szCs w:val="22"/>
        </w:rPr>
        <w:t>理解紫外-可见吸收光谱仪的误差及仪器方法和浓度的关系</w:t>
      </w:r>
    </w:p>
    <w:p w14:paraId="0D8B8E4A" w14:textId="77777777" w:rsidR="005F6110" w:rsidRDefault="005F6110" w:rsidP="00920E28">
      <w:pPr>
        <w:pStyle w:val="a3"/>
        <w:numPr>
          <w:ilvl w:val="0"/>
          <w:numId w:val="16"/>
        </w:numPr>
        <w:rPr>
          <w:sz w:val="22"/>
          <w:szCs w:val="22"/>
        </w:rPr>
      </w:pPr>
      <w:r>
        <w:rPr>
          <w:rFonts w:hint="eastAsia"/>
          <w:sz w:val="22"/>
          <w:szCs w:val="22"/>
        </w:rPr>
        <w:t>掌握紫外-可见吸收光谱法的定性分析和定量分析方法及其应用</w:t>
      </w:r>
    </w:p>
    <w:p w14:paraId="37B2DC08" w14:textId="77777777" w:rsidR="005F6110" w:rsidRDefault="005F6110" w:rsidP="005F6110">
      <w:pPr>
        <w:pStyle w:val="a3"/>
        <w:rPr>
          <w:sz w:val="22"/>
          <w:szCs w:val="22"/>
        </w:rPr>
      </w:pPr>
    </w:p>
    <w:p w14:paraId="63AFF958" w14:textId="77777777" w:rsidR="005F6110" w:rsidRPr="00785528" w:rsidRDefault="005F6110" w:rsidP="005F6110">
      <w:pPr>
        <w:pStyle w:val="a3"/>
        <w:rPr>
          <w:b/>
          <w:sz w:val="22"/>
          <w:szCs w:val="22"/>
        </w:rPr>
      </w:pPr>
      <w:r w:rsidRPr="00785528">
        <w:rPr>
          <w:rFonts w:hint="eastAsia"/>
          <w:b/>
          <w:sz w:val="22"/>
          <w:szCs w:val="22"/>
        </w:rPr>
        <w:t>重点难点：</w:t>
      </w:r>
    </w:p>
    <w:p w14:paraId="70FD8805" w14:textId="77777777" w:rsidR="005F6110" w:rsidRDefault="005F6110" w:rsidP="00920E28">
      <w:pPr>
        <w:pStyle w:val="a3"/>
        <w:numPr>
          <w:ilvl w:val="0"/>
          <w:numId w:val="15"/>
        </w:numPr>
        <w:rPr>
          <w:sz w:val="22"/>
          <w:szCs w:val="22"/>
        </w:rPr>
      </w:pPr>
      <w:r>
        <w:rPr>
          <w:rFonts w:hint="eastAsia"/>
          <w:sz w:val="22"/>
          <w:szCs w:val="22"/>
        </w:rPr>
        <w:t>引起偏离比尔定律的原因</w:t>
      </w:r>
    </w:p>
    <w:p w14:paraId="49582CF7" w14:textId="77777777" w:rsidR="005F6110" w:rsidRDefault="005F6110" w:rsidP="00920E28">
      <w:pPr>
        <w:pStyle w:val="a3"/>
        <w:numPr>
          <w:ilvl w:val="0"/>
          <w:numId w:val="15"/>
        </w:numPr>
        <w:rPr>
          <w:sz w:val="22"/>
          <w:szCs w:val="22"/>
        </w:rPr>
      </w:pPr>
      <w:r>
        <w:rPr>
          <w:rFonts w:hint="eastAsia"/>
          <w:sz w:val="22"/>
          <w:szCs w:val="22"/>
        </w:rPr>
        <w:t>单波长和双波长分光光度法的差别及原因</w:t>
      </w:r>
    </w:p>
    <w:p w14:paraId="56C1D107" w14:textId="77777777" w:rsidR="005F6110" w:rsidRPr="00785528" w:rsidRDefault="005F6110" w:rsidP="00920E28">
      <w:pPr>
        <w:pStyle w:val="a3"/>
        <w:numPr>
          <w:ilvl w:val="0"/>
          <w:numId w:val="15"/>
        </w:numPr>
        <w:rPr>
          <w:sz w:val="22"/>
          <w:szCs w:val="22"/>
        </w:rPr>
      </w:pPr>
      <w:r>
        <w:rPr>
          <w:rFonts w:hint="eastAsia"/>
          <w:sz w:val="22"/>
          <w:szCs w:val="22"/>
        </w:rPr>
        <w:t>定量分析对实验条件的选择依据</w:t>
      </w:r>
    </w:p>
    <w:p w14:paraId="3A4612A1" w14:textId="5F28F9BB" w:rsidR="004D3936" w:rsidRDefault="004D3936" w:rsidP="004D3936">
      <w:pPr>
        <w:pStyle w:val="a3"/>
        <w:rPr>
          <w:sz w:val="22"/>
          <w:szCs w:val="22"/>
        </w:rPr>
      </w:pPr>
    </w:p>
    <w:p w14:paraId="420152C0" w14:textId="660CD9AE" w:rsidR="004D3936" w:rsidRPr="00785528" w:rsidRDefault="004D3936" w:rsidP="004D3936">
      <w:pPr>
        <w:pStyle w:val="a3"/>
        <w:rPr>
          <w:b/>
          <w:sz w:val="22"/>
          <w:szCs w:val="22"/>
        </w:rPr>
      </w:pPr>
      <w:r w:rsidRPr="00785528">
        <w:rPr>
          <w:rFonts w:hint="eastAsia"/>
          <w:b/>
          <w:sz w:val="22"/>
          <w:szCs w:val="22"/>
        </w:rPr>
        <w:t>教学内容</w:t>
      </w:r>
      <w:r w:rsidR="00785528" w:rsidRPr="00785528">
        <w:rPr>
          <w:rFonts w:hint="eastAsia"/>
          <w:b/>
          <w:sz w:val="22"/>
          <w:szCs w:val="22"/>
        </w:rPr>
        <w:t>：</w:t>
      </w:r>
    </w:p>
    <w:p w14:paraId="112D362F" w14:textId="7CF2D8D6" w:rsidR="004D3936" w:rsidRDefault="00D6400A" w:rsidP="00920E28">
      <w:pPr>
        <w:pStyle w:val="a3"/>
        <w:numPr>
          <w:ilvl w:val="0"/>
          <w:numId w:val="39"/>
        </w:numPr>
        <w:rPr>
          <w:sz w:val="22"/>
          <w:szCs w:val="22"/>
        </w:rPr>
      </w:pPr>
      <w:r>
        <w:rPr>
          <w:rFonts w:hint="eastAsia"/>
          <w:sz w:val="22"/>
          <w:szCs w:val="22"/>
        </w:rPr>
        <w:t>紫外—可见吸收光谱法的</w:t>
      </w:r>
      <w:r w:rsidR="00512E06">
        <w:rPr>
          <w:rFonts w:hint="eastAsia"/>
          <w:sz w:val="22"/>
          <w:szCs w:val="22"/>
        </w:rPr>
        <w:t>产生</w:t>
      </w:r>
    </w:p>
    <w:p w14:paraId="353751BC" w14:textId="4F304305" w:rsidR="00512E06" w:rsidRPr="00512E06" w:rsidRDefault="00D6400A" w:rsidP="00920E28">
      <w:pPr>
        <w:pStyle w:val="a3"/>
        <w:numPr>
          <w:ilvl w:val="0"/>
          <w:numId w:val="39"/>
        </w:numPr>
        <w:rPr>
          <w:sz w:val="22"/>
          <w:szCs w:val="22"/>
        </w:rPr>
      </w:pPr>
      <w:r>
        <w:rPr>
          <w:rFonts w:hint="eastAsia"/>
          <w:sz w:val="22"/>
          <w:szCs w:val="22"/>
        </w:rPr>
        <w:t>吸收定律</w:t>
      </w:r>
    </w:p>
    <w:p w14:paraId="07684A45" w14:textId="2BFE9B67" w:rsidR="00D6400A" w:rsidRDefault="00D6400A" w:rsidP="00920E28">
      <w:pPr>
        <w:pStyle w:val="a3"/>
        <w:numPr>
          <w:ilvl w:val="0"/>
          <w:numId w:val="39"/>
        </w:numPr>
        <w:rPr>
          <w:sz w:val="22"/>
          <w:szCs w:val="22"/>
        </w:rPr>
      </w:pPr>
      <w:r>
        <w:rPr>
          <w:rFonts w:hint="eastAsia"/>
          <w:sz w:val="22"/>
          <w:szCs w:val="22"/>
        </w:rPr>
        <w:t>UV-VIS仪器及应用</w:t>
      </w:r>
    </w:p>
    <w:p w14:paraId="6B3D537C" w14:textId="2460A927" w:rsidR="003A28DC" w:rsidRPr="00032B2E" w:rsidRDefault="003A28DC" w:rsidP="003A28DC">
      <w:pPr>
        <w:pStyle w:val="a3"/>
        <w:rPr>
          <w:b/>
          <w:sz w:val="22"/>
          <w:szCs w:val="22"/>
        </w:rPr>
      </w:pPr>
    </w:p>
    <w:p w14:paraId="2B4613F0" w14:textId="08D81A11" w:rsidR="00032B2E" w:rsidRPr="00032B2E" w:rsidRDefault="00032B2E" w:rsidP="003A28DC">
      <w:pPr>
        <w:pStyle w:val="a3"/>
        <w:rPr>
          <w:b/>
          <w:sz w:val="22"/>
          <w:szCs w:val="22"/>
        </w:rPr>
      </w:pPr>
      <w:r w:rsidRPr="00032B2E">
        <w:rPr>
          <w:rFonts w:hint="eastAsia"/>
          <w:b/>
          <w:sz w:val="22"/>
          <w:szCs w:val="22"/>
        </w:rPr>
        <w:t>教学方法：</w:t>
      </w:r>
    </w:p>
    <w:p w14:paraId="1A1021EE" w14:textId="2941631C" w:rsidR="00032B2E" w:rsidRDefault="00032B2E" w:rsidP="00920E28">
      <w:pPr>
        <w:pStyle w:val="a3"/>
        <w:numPr>
          <w:ilvl w:val="0"/>
          <w:numId w:val="56"/>
        </w:numPr>
        <w:rPr>
          <w:sz w:val="22"/>
          <w:szCs w:val="22"/>
        </w:rPr>
      </w:pPr>
      <w:r w:rsidRPr="00807656">
        <w:rPr>
          <w:rFonts w:hAnsi="宋体" w:cs="宋体"/>
          <w:color w:val="000000"/>
          <w:kern w:val="0"/>
          <w:szCs w:val="21"/>
        </w:rPr>
        <w:t>讲授法：相关概念及理论框架</w:t>
      </w:r>
    </w:p>
    <w:p w14:paraId="294C6734" w14:textId="0DA65B5D" w:rsidR="00032B2E" w:rsidRDefault="00032B2E" w:rsidP="00920E28">
      <w:pPr>
        <w:pStyle w:val="a3"/>
        <w:numPr>
          <w:ilvl w:val="0"/>
          <w:numId w:val="56"/>
        </w:numPr>
        <w:rPr>
          <w:rFonts w:hAnsi="宋体" w:cs="TimesNewRomanPSMT"/>
          <w:color w:val="000000"/>
          <w:kern w:val="0"/>
          <w:szCs w:val="21"/>
        </w:rPr>
      </w:pPr>
      <w:r w:rsidRPr="00807656">
        <w:rPr>
          <w:rFonts w:hAnsi="宋体" w:cs="TimesNewRomanPSMT"/>
          <w:color w:val="000000"/>
          <w:kern w:val="0"/>
          <w:szCs w:val="21"/>
        </w:rPr>
        <w:t>研讨法：</w:t>
      </w:r>
      <w:r>
        <w:rPr>
          <w:rFonts w:hAnsi="宋体" w:cs="TimesNewRomanPSMT"/>
          <w:color w:val="000000"/>
          <w:kern w:val="0"/>
          <w:szCs w:val="21"/>
        </w:rPr>
        <w:t>国家标准中</w:t>
      </w:r>
      <w:r>
        <w:rPr>
          <w:rFonts w:hAnsi="宋体" w:cs="TimesNewRomanPSMT" w:hint="eastAsia"/>
          <w:color w:val="000000"/>
          <w:kern w:val="0"/>
          <w:szCs w:val="21"/>
        </w:rPr>
        <w:t>分光光度法的定量分析应用</w:t>
      </w:r>
    </w:p>
    <w:p w14:paraId="420BB722" w14:textId="77777777" w:rsidR="00032B2E" w:rsidRDefault="00032B2E" w:rsidP="003A28DC">
      <w:pPr>
        <w:pStyle w:val="a3"/>
        <w:rPr>
          <w:sz w:val="22"/>
          <w:szCs w:val="22"/>
        </w:rPr>
      </w:pPr>
    </w:p>
    <w:p w14:paraId="15F6EF7D"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3D4E51C5" w14:textId="77777777" w:rsidR="00032B2E" w:rsidRDefault="00032B2E" w:rsidP="00920E28">
      <w:pPr>
        <w:pStyle w:val="a3"/>
        <w:numPr>
          <w:ilvl w:val="0"/>
          <w:numId w:val="59"/>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00A3D7B9" w14:textId="77777777" w:rsidR="00032B2E" w:rsidRDefault="00032B2E" w:rsidP="00920E28">
      <w:pPr>
        <w:pStyle w:val="a3"/>
        <w:numPr>
          <w:ilvl w:val="0"/>
          <w:numId w:val="59"/>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53524391" w14:textId="77777777" w:rsidR="00032B2E" w:rsidRPr="00032B2E" w:rsidRDefault="00032B2E" w:rsidP="003A28DC">
      <w:pPr>
        <w:pStyle w:val="a3"/>
        <w:rPr>
          <w:sz w:val="22"/>
          <w:szCs w:val="22"/>
        </w:rPr>
      </w:pPr>
    </w:p>
    <w:p w14:paraId="46F5E559" w14:textId="5EEFDE2A" w:rsidR="00D6400A" w:rsidRPr="007569EC" w:rsidRDefault="00D6400A" w:rsidP="00920E28">
      <w:pPr>
        <w:pStyle w:val="a3"/>
        <w:numPr>
          <w:ilvl w:val="0"/>
          <w:numId w:val="1"/>
        </w:numPr>
        <w:rPr>
          <w:rFonts w:ascii="黑体" w:eastAsia="黑体" w:hAnsi="黑体"/>
          <w:sz w:val="24"/>
          <w:szCs w:val="24"/>
        </w:rPr>
      </w:pPr>
      <w:r w:rsidRPr="007569EC">
        <w:rPr>
          <w:rFonts w:ascii="黑体" w:eastAsia="黑体" w:hAnsi="黑体" w:hint="eastAsia"/>
          <w:sz w:val="24"/>
          <w:szCs w:val="24"/>
        </w:rPr>
        <w:t>分子发光光谱</w:t>
      </w:r>
    </w:p>
    <w:p w14:paraId="62868D84" w14:textId="0EA41456" w:rsidR="003A28DC" w:rsidRDefault="003A28DC" w:rsidP="003A28DC">
      <w:pPr>
        <w:pStyle w:val="a3"/>
        <w:ind w:firstLine="443"/>
        <w:rPr>
          <w:sz w:val="22"/>
          <w:szCs w:val="22"/>
        </w:rPr>
      </w:pPr>
      <w:r>
        <w:rPr>
          <w:sz w:val="22"/>
          <w:szCs w:val="22"/>
        </w:rPr>
        <w:t>1.5</w:t>
      </w:r>
      <w:r>
        <w:rPr>
          <w:rFonts w:hint="eastAsia"/>
          <w:sz w:val="22"/>
          <w:szCs w:val="22"/>
        </w:rPr>
        <w:t>周，共6课时</w:t>
      </w:r>
    </w:p>
    <w:p w14:paraId="17266337" w14:textId="77777777" w:rsidR="005F6110" w:rsidRPr="00267805" w:rsidRDefault="005F6110" w:rsidP="005F6110">
      <w:pPr>
        <w:pStyle w:val="a3"/>
        <w:rPr>
          <w:sz w:val="22"/>
          <w:szCs w:val="22"/>
        </w:rPr>
      </w:pPr>
    </w:p>
    <w:p w14:paraId="36B8E05D" w14:textId="77777777" w:rsidR="005F6110" w:rsidRPr="00267805" w:rsidRDefault="005F6110" w:rsidP="005F6110">
      <w:pPr>
        <w:pStyle w:val="a3"/>
        <w:rPr>
          <w:b/>
          <w:sz w:val="22"/>
          <w:szCs w:val="22"/>
        </w:rPr>
      </w:pPr>
      <w:r w:rsidRPr="00267805">
        <w:rPr>
          <w:rFonts w:hint="eastAsia"/>
          <w:b/>
          <w:sz w:val="22"/>
          <w:szCs w:val="22"/>
        </w:rPr>
        <w:t>教学目标：</w:t>
      </w:r>
    </w:p>
    <w:p w14:paraId="6D843024" w14:textId="77777777" w:rsidR="005F6110" w:rsidRDefault="005F6110" w:rsidP="00920E28">
      <w:pPr>
        <w:pStyle w:val="a3"/>
        <w:numPr>
          <w:ilvl w:val="0"/>
          <w:numId w:val="24"/>
        </w:numPr>
        <w:rPr>
          <w:sz w:val="22"/>
          <w:szCs w:val="22"/>
        </w:rPr>
      </w:pPr>
      <w:r>
        <w:rPr>
          <w:rFonts w:hint="eastAsia"/>
          <w:sz w:val="22"/>
          <w:szCs w:val="22"/>
        </w:rPr>
        <w:t>要求学生理解分子荧光和分子磷光的基本原理</w:t>
      </w:r>
    </w:p>
    <w:p w14:paraId="0337C58D" w14:textId="77777777" w:rsidR="005F6110" w:rsidRDefault="005F6110" w:rsidP="00920E28">
      <w:pPr>
        <w:pStyle w:val="a3"/>
        <w:numPr>
          <w:ilvl w:val="0"/>
          <w:numId w:val="24"/>
        </w:numPr>
        <w:rPr>
          <w:sz w:val="22"/>
          <w:szCs w:val="22"/>
        </w:rPr>
      </w:pPr>
      <w:r>
        <w:rPr>
          <w:rFonts w:hint="eastAsia"/>
          <w:sz w:val="22"/>
          <w:szCs w:val="22"/>
        </w:rPr>
        <w:t>理解分子荧光激发光谱、发射光谱、同步光谱和三维荧光光谱的含义</w:t>
      </w:r>
    </w:p>
    <w:p w14:paraId="0DA25811" w14:textId="77777777" w:rsidR="005F6110" w:rsidRDefault="005F6110" w:rsidP="00920E28">
      <w:pPr>
        <w:pStyle w:val="a3"/>
        <w:numPr>
          <w:ilvl w:val="0"/>
          <w:numId w:val="24"/>
        </w:numPr>
        <w:rPr>
          <w:sz w:val="22"/>
          <w:szCs w:val="22"/>
        </w:rPr>
      </w:pPr>
      <w:r>
        <w:rPr>
          <w:rFonts w:hint="eastAsia"/>
          <w:sz w:val="22"/>
          <w:szCs w:val="22"/>
        </w:rPr>
        <w:t>掌握分子荧光发射光谱的特性</w:t>
      </w:r>
    </w:p>
    <w:p w14:paraId="28192D3E" w14:textId="77777777" w:rsidR="005F6110" w:rsidRDefault="005F6110" w:rsidP="00920E28">
      <w:pPr>
        <w:pStyle w:val="a3"/>
        <w:numPr>
          <w:ilvl w:val="0"/>
          <w:numId w:val="24"/>
        </w:numPr>
        <w:rPr>
          <w:sz w:val="22"/>
          <w:szCs w:val="22"/>
        </w:rPr>
      </w:pPr>
      <w:r>
        <w:rPr>
          <w:rFonts w:hint="eastAsia"/>
          <w:sz w:val="22"/>
          <w:szCs w:val="22"/>
        </w:rPr>
        <w:lastRenderedPageBreak/>
        <w:t>理解荧光光谱仪的组成及各部分作用</w:t>
      </w:r>
    </w:p>
    <w:p w14:paraId="68E95C51" w14:textId="77777777" w:rsidR="005F6110" w:rsidRDefault="005F6110" w:rsidP="00920E28">
      <w:pPr>
        <w:pStyle w:val="a3"/>
        <w:numPr>
          <w:ilvl w:val="0"/>
          <w:numId w:val="24"/>
        </w:numPr>
        <w:rPr>
          <w:sz w:val="22"/>
          <w:szCs w:val="22"/>
        </w:rPr>
      </w:pPr>
      <w:r>
        <w:rPr>
          <w:rFonts w:hint="eastAsia"/>
          <w:sz w:val="22"/>
          <w:szCs w:val="22"/>
        </w:rPr>
        <w:t>理解化学发光分析法的原理及应用。</w:t>
      </w:r>
    </w:p>
    <w:p w14:paraId="04006076" w14:textId="77777777" w:rsidR="005F6110" w:rsidRDefault="005F6110" w:rsidP="005F6110">
      <w:pPr>
        <w:pStyle w:val="a3"/>
        <w:rPr>
          <w:sz w:val="22"/>
          <w:szCs w:val="22"/>
        </w:rPr>
      </w:pPr>
    </w:p>
    <w:p w14:paraId="1D813742" w14:textId="77777777" w:rsidR="005F6110" w:rsidRPr="00267805" w:rsidRDefault="005F6110" w:rsidP="005F6110">
      <w:pPr>
        <w:pStyle w:val="a3"/>
        <w:rPr>
          <w:b/>
          <w:sz w:val="22"/>
          <w:szCs w:val="22"/>
        </w:rPr>
      </w:pPr>
      <w:r w:rsidRPr="00267805">
        <w:rPr>
          <w:rFonts w:hint="eastAsia"/>
          <w:b/>
          <w:sz w:val="22"/>
          <w:szCs w:val="22"/>
        </w:rPr>
        <w:t>重点难点：</w:t>
      </w:r>
    </w:p>
    <w:p w14:paraId="01318EC9" w14:textId="77777777" w:rsidR="005F6110" w:rsidRDefault="005F6110" w:rsidP="00920E28">
      <w:pPr>
        <w:pStyle w:val="a3"/>
        <w:numPr>
          <w:ilvl w:val="0"/>
          <w:numId w:val="17"/>
        </w:numPr>
        <w:rPr>
          <w:sz w:val="22"/>
          <w:szCs w:val="22"/>
        </w:rPr>
      </w:pPr>
      <w:r>
        <w:rPr>
          <w:rFonts w:hint="eastAsia"/>
          <w:sz w:val="22"/>
          <w:szCs w:val="22"/>
        </w:rPr>
        <w:t>产生荧光淬灭的原因以及怎样利用荧光淬灭来进行化学分析</w:t>
      </w:r>
    </w:p>
    <w:p w14:paraId="653F6426" w14:textId="77777777" w:rsidR="005F6110" w:rsidRDefault="005F6110" w:rsidP="00920E28">
      <w:pPr>
        <w:pStyle w:val="a3"/>
        <w:numPr>
          <w:ilvl w:val="0"/>
          <w:numId w:val="17"/>
        </w:numPr>
        <w:rPr>
          <w:sz w:val="22"/>
          <w:szCs w:val="22"/>
        </w:rPr>
      </w:pPr>
      <w:r>
        <w:rPr>
          <w:rFonts w:hint="eastAsia"/>
          <w:sz w:val="22"/>
          <w:szCs w:val="22"/>
        </w:rPr>
        <w:t>荧光和磷光的区别</w:t>
      </w:r>
    </w:p>
    <w:p w14:paraId="4BF1E94F" w14:textId="77777777" w:rsidR="005F6110" w:rsidRDefault="005F6110" w:rsidP="00920E28">
      <w:pPr>
        <w:pStyle w:val="a3"/>
        <w:numPr>
          <w:ilvl w:val="0"/>
          <w:numId w:val="17"/>
        </w:numPr>
        <w:rPr>
          <w:sz w:val="22"/>
          <w:szCs w:val="22"/>
        </w:rPr>
      </w:pPr>
      <w:r>
        <w:rPr>
          <w:rFonts w:hint="eastAsia"/>
          <w:sz w:val="22"/>
          <w:szCs w:val="22"/>
        </w:rPr>
        <w:t>如何解释荧光光谱法的灵敏度一般比吸收光谱法高</w:t>
      </w:r>
    </w:p>
    <w:p w14:paraId="1A906966" w14:textId="77777777" w:rsidR="005F6110" w:rsidRDefault="005F6110" w:rsidP="00920E28">
      <w:pPr>
        <w:pStyle w:val="a3"/>
        <w:numPr>
          <w:ilvl w:val="0"/>
          <w:numId w:val="17"/>
        </w:numPr>
        <w:rPr>
          <w:sz w:val="22"/>
          <w:szCs w:val="22"/>
        </w:rPr>
      </w:pPr>
      <w:r>
        <w:rPr>
          <w:rFonts w:hint="eastAsia"/>
          <w:sz w:val="22"/>
          <w:szCs w:val="22"/>
        </w:rPr>
        <w:t>化学发光原理及仪器特点</w:t>
      </w:r>
    </w:p>
    <w:p w14:paraId="729664C0" w14:textId="47ACE103" w:rsidR="003A28DC" w:rsidRDefault="003A28DC" w:rsidP="003A28DC">
      <w:pPr>
        <w:pStyle w:val="a3"/>
        <w:rPr>
          <w:sz w:val="22"/>
          <w:szCs w:val="22"/>
        </w:rPr>
      </w:pPr>
    </w:p>
    <w:p w14:paraId="4E410BA7" w14:textId="334213B4" w:rsidR="003A28DC" w:rsidRPr="00267805" w:rsidRDefault="003A28DC" w:rsidP="003A28DC">
      <w:pPr>
        <w:pStyle w:val="a3"/>
        <w:rPr>
          <w:b/>
          <w:sz w:val="22"/>
          <w:szCs w:val="22"/>
        </w:rPr>
      </w:pPr>
      <w:r w:rsidRPr="00267805">
        <w:rPr>
          <w:rFonts w:hint="eastAsia"/>
          <w:b/>
          <w:sz w:val="22"/>
          <w:szCs w:val="22"/>
        </w:rPr>
        <w:t>教学内容</w:t>
      </w:r>
      <w:r w:rsidR="00785528" w:rsidRPr="00267805">
        <w:rPr>
          <w:rFonts w:hint="eastAsia"/>
          <w:b/>
          <w:sz w:val="22"/>
          <w:szCs w:val="22"/>
        </w:rPr>
        <w:t>：</w:t>
      </w:r>
    </w:p>
    <w:p w14:paraId="5457D952" w14:textId="31C1D454" w:rsidR="003A28DC" w:rsidRDefault="00D6400A" w:rsidP="00920E28">
      <w:pPr>
        <w:pStyle w:val="a3"/>
        <w:numPr>
          <w:ilvl w:val="0"/>
          <w:numId w:val="27"/>
        </w:numPr>
        <w:rPr>
          <w:sz w:val="22"/>
          <w:szCs w:val="22"/>
        </w:rPr>
      </w:pPr>
      <w:r>
        <w:rPr>
          <w:rFonts w:hint="eastAsia"/>
          <w:sz w:val="22"/>
          <w:szCs w:val="22"/>
        </w:rPr>
        <w:t>分子发射光谱法的原理</w:t>
      </w:r>
    </w:p>
    <w:p w14:paraId="3F8F80E4" w14:textId="41D39899" w:rsidR="003A28DC" w:rsidRDefault="00D6400A" w:rsidP="00920E28">
      <w:pPr>
        <w:pStyle w:val="a3"/>
        <w:numPr>
          <w:ilvl w:val="0"/>
          <w:numId w:val="27"/>
        </w:numPr>
        <w:rPr>
          <w:sz w:val="22"/>
          <w:szCs w:val="22"/>
        </w:rPr>
      </w:pPr>
      <w:r>
        <w:rPr>
          <w:rFonts w:hint="eastAsia"/>
          <w:sz w:val="22"/>
          <w:szCs w:val="22"/>
        </w:rPr>
        <w:t>荧光</w:t>
      </w:r>
      <w:r w:rsidR="00512E06">
        <w:rPr>
          <w:rFonts w:hint="eastAsia"/>
          <w:sz w:val="22"/>
          <w:szCs w:val="22"/>
        </w:rPr>
        <w:t>光谱仪</w:t>
      </w:r>
    </w:p>
    <w:p w14:paraId="52B9E44F" w14:textId="54BB0047" w:rsidR="00512E06" w:rsidRDefault="00512E06" w:rsidP="00920E28">
      <w:pPr>
        <w:pStyle w:val="a3"/>
        <w:numPr>
          <w:ilvl w:val="0"/>
          <w:numId w:val="27"/>
        </w:numPr>
        <w:rPr>
          <w:sz w:val="22"/>
          <w:szCs w:val="22"/>
        </w:rPr>
      </w:pPr>
      <w:r>
        <w:rPr>
          <w:rFonts w:hint="eastAsia"/>
          <w:sz w:val="22"/>
          <w:szCs w:val="22"/>
        </w:rPr>
        <w:t>分子荧光光谱法的应用</w:t>
      </w:r>
    </w:p>
    <w:p w14:paraId="626C6E95" w14:textId="7791B6E6" w:rsidR="00D6400A" w:rsidRDefault="00D6400A" w:rsidP="00920E28">
      <w:pPr>
        <w:pStyle w:val="a3"/>
        <w:numPr>
          <w:ilvl w:val="0"/>
          <w:numId w:val="27"/>
        </w:numPr>
        <w:rPr>
          <w:sz w:val="22"/>
          <w:szCs w:val="22"/>
        </w:rPr>
      </w:pPr>
      <w:r>
        <w:rPr>
          <w:rFonts w:hint="eastAsia"/>
          <w:sz w:val="22"/>
          <w:szCs w:val="22"/>
        </w:rPr>
        <w:t>化学发光、磷光分析法原理及特点</w:t>
      </w:r>
    </w:p>
    <w:p w14:paraId="33692CC3" w14:textId="28978FED" w:rsidR="003A28DC" w:rsidRDefault="003A28DC" w:rsidP="00032B2E">
      <w:pPr>
        <w:pStyle w:val="a3"/>
        <w:rPr>
          <w:rFonts w:ascii="黑体" w:eastAsia="黑体" w:hAnsi="黑体"/>
          <w:sz w:val="22"/>
          <w:szCs w:val="22"/>
        </w:rPr>
      </w:pPr>
    </w:p>
    <w:p w14:paraId="59794805" w14:textId="6C4B7E17" w:rsidR="00032B2E" w:rsidRDefault="00032B2E" w:rsidP="00032B2E">
      <w:pPr>
        <w:pStyle w:val="a3"/>
        <w:rPr>
          <w:rFonts w:ascii="黑体" w:eastAsia="黑体" w:hAnsi="黑体"/>
          <w:sz w:val="22"/>
          <w:szCs w:val="22"/>
        </w:rPr>
      </w:pPr>
      <w:r>
        <w:rPr>
          <w:rFonts w:ascii="黑体" w:eastAsia="黑体" w:hAnsi="黑体" w:hint="eastAsia"/>
          <w:sz w:val="22"/>
          <w:szCs w:val="22"/>
        </w:rPr>
        <w:t>教学方法：</w:t>
      </w:r>
    </w:p>
    <w:p w14:paraId="60E1AAD4" w14:textId="23AEDAD8" w:rsidR="00032B2E" w:rsidRDefault="00032B2E" w:rsidP="00920E28">
      <w:pPr>
        <w:pStyle w:val="a3"/>
        <w:numPr>
          <w:ilvl w:val="0"/>
          <w:numId w:val="57"/>
        </w:numPr>
        <w:rPr>
          <w:rFonts w:ascii="黑体" w:eastAsia="黑体" w:hAnsi="黑体"/>
          <w:sz w:val="22"/>
          <w:szCs w:val="22"/>
        </w:rPr>
      </w:pPr>
      <w:r w:rsidRPr="00807656">
        <w:rPr>
          <w:rFonts w:hAnsi="宋体" w:cs="宋体"/>
          <w:color w:val="000000"/>
          <w:kern w:val="0"/>
          <w:szCs w:val="21"/>
        </w:rPr>
        <w:t>讲授法：相关概念及理论框架。</w:t>
      </w:r>
    </w:p>
    <w:p w14:paraId="1BAFC16C" w14:textId="12A4501B" w:rsidR="00032B2E" w:rsidRDefault="00032B2E" w:rsidP="00920E28">
      <w:pPr>
        <w:pStyle w:val="a3"/>
        <w:numPr>
          <w:ilvl w:val="0"/>
          <w:numId w:val="57"/>
        </w:numPr>
        <w:rPr>
          <w:rFonts w:hAnsi="宋体" w:cs="TimesNewRomanPSMT"/>
          <w:color w:val="000000"/>
          <w:kern w:val="0"/>
          <w:szCs w:val="21"/>
        </w:rPr>
      </w:pPr>
      <w:r w:rsidRPr="00807656">
        <w:rPr>
          <w:rFonts w:hAnsi="宋体" w:cs="TimesNewRomanPSMT"/>
          <w:color w:val="000000"/>
          <w:kern w:val="0"/>
          <w:szCs w:val="21"/>
        </w:rPr>
        <w:t>研讨法：</w:t>
      </w:r>
      <w:r>
        <w:rPr>
          <w:rFonts w:hAnsi="宋体" w:cs="TimesNewRomanPSMT" w:hint="eastAsia"/>
          <w:color w:val="000000"/>
          <w:kern w:val="0"/>
          <w:szCs w:val="21"/>
        </w:rPr>
        <w:t>发光分析法灵敏度由于紫外可见法的原因</w:t>
      </w:r>
    </w:p>
    <w:p w14:paraId="44A1DA13" w14:textId="77777777" w:rsidR="00032B2E" w:rsidRDefault="00032B2E" w:rsidP="00032B2E">
      <w:pPr>
        <w:pStyle w:val="a3"/>
        <w:rPr>
          <w:rFonts w:ascii="黑体" w:eastAsia="黑体" w:hAnsi="黑体"/>
          <w:sz w:val="22"/>
          <w:szCs w:val="22"/>
        </w:rPr>
      </w:pPr>
    </w:p>
    <w:p w14:paraId="6957F64F"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6E9121DE" w14:textId="77777777" w:rsidR="00032B2E" w:rsidRDefault="00032B2E" w:rsidP="00920E28">
      <w:pPr>
        <w:pStyle w:val="a3"/>
        <w:numPr>
          <w:ilvl w:val="0"/>
          <w:numId w:val="58"/>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50CD3470" w14:textId="77777777" w:rsidR="00032B2E" w:rsidRDefault="00032B2E" w:rsidP="00920E28">
      <w:pPr>
        <w:pStyle w:val="a3"/>
        <w:numPr>
          <w:ilvl w:val="0"/>
          <w:numId w:val="58"/>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78E44C81" w14:textId="77777777" w:rsidR="00032B2E" w:rsidRPr="00032B2E" w:rsidRDefault="00032B2E" w:rsidP="00032B2E">
      <w:pPr>
        <w:pStyle w:val="a3"/>
        <w:rPr>
          <w:rFonts w:ascii="黑体" w:eastAsia="黑体" w:hAnsi="黑体"/>
          <w:sz w:val="22"/>
          <w:szCs w:val="22"/>
        </w:rPr>
      </w:pPr>
    </w:p>
    <w:p w14:paraId="74DB2F81" w14:textId="4658005B" w:rsidR="00D6400A" w:rsidRPr="007569EC" w:rsidRDefault="003A28DC" w:rsidP="00D6400A">
      <w:pPr>
        <w:pStyle w:val="a3"/>
        <w:rPr>
          <w:rFonts w:ascii="黑体" w:eastAsia="黑体" w:hAnsi="黑体"/>
          <w:sz w:val="24"/>
          <w:szCs w:val="24"/>
        </w:rPr>
      </w:pPr>
      <w:r w:rsidRPr="007569EC">
        <w:rPr>
          <w:rFonts w:ascii="黑体" w:eastAsia="黑体" w:hAnsi="黑体" w:hint="eastAsia"/>
          <w:sz w:val="24"/>
          <w:szCs w:val="24"/>
        </w:rPr>
        <w:t xml:space="preserve">第十一章 </w:t>
      </w:r>
      <w:r w:rsidRPr="007569EC">
        <w:rPr>
          <w:rFonts w:ascii="黑体" w:eastAsia="黑体" w:hAnsi="黑体"/>
          <w:sz w:val="24"/>
          <w:szCs w:val="24"/>
        </w:rPr>
        <w:t xml:space="preserve"> </w:t>
      </w:r>
      <w:r w:rsidR="00D6400A" w:rsidRPr="007569EC">
        <w:rPr>
          <w:rFonts w:ascii="黑体" w:eastAsia="黑体" w:hAnsi="黑体" w:hint="eastAsia"/>
          <w:sz w:val="24"/>
          <w:szCs w:val="24"/>
        </w:rPr>
        <w:t>红外吸收光谱法</w:t>
      </w:r>
    </w:p>
    <w:p w14:paraId="391286CA" w14:textId="006F2B7C" w:rsidR="003A28DC" w:rsidRDefault="003A28DC" w:rsidP="003A28DC">
      <w:pPr>
        <w:pStyle w:val="a3"/>
        <w:ind w:firstLine="443"/>
        <w:rPr>
          <w:sz w:val="22"/>
          <w:szCs w:val="22"/>
        </w:rPr>
      </w:pPr>
      <w:r>
        <w:rPr>
          <w:sz w:val="22"/>
          <w:szCs w:val="22"/>
        </w:rPr>
        <w:t>2</w:t>
      </w:r>
      <w:r>
        <w:rPr>
          <w:rFonts w:hint="eastAsia"/>
          <w:sz w:val="22"/>
          <w:szCs w:val="22"/>
        </w:rPr>
        <w:t>周，共8学时</w:t>
      </w:r>
    </w:p>
    <w:p w14:paraId="509AA198" w14:textId="77777777" w:rsidR="005F6110" w:rsidRPr="00267805" w:rsidRDefault="005F6110" w:rsidP="005F6110">
      <w:pPr>
        <w:pStyle w:val="a3"/>
        <w:rPr>
          <w:sz w:val="22"/>
          <w:szCs w:val="22"/>
        </w:rPr>
      </w:pPr>
    </w:p>
    <w:p w14:paraId="573633DC" w14:textId="77777777" w:rsidR="005F6110" w:rsidRPr="00267805" w:rsidRDefault="005F6110" w:rsidP="005F6110">
      <w:pPr>
        <w:pStyle w:val="a3"/>
        <w:rPr>
          <w:b/>
          <w:sz w:val="22"/>
          <w:szCs w:val="22"/>
        </w:rPr>
      </w:pPr>
      <w:r w:rsidRPr="00267805">
        <w:rPr>
          <w:rFonts w:hint="eastAsia"/>
          <w:b/>
          <w:sz w:val="22"/>
          <w:szCs w:val="22"/>
        </w:rPr>
        <w:t>教学目标：</w:t>
      </w:r>
    </w:p>
    <w:p w14:paraId="5570717C" w14:textId="77777777" w:rsidR="005F6110" w:rsidRDefault="005F6110" w:rsidP="00920E28">
      <w:pPr>
        <w:pStyle w:val="a3"/>
        <w:numPr>
          <w:ilvl w:val="0"/>
          <w:numId w:val="25"/>
        </w:numPr>
        <w:rPr>
          <w:sz w:val="22"/>
          <w:szCs w:val="22"/>
        </w:rPr>
      </w:pPr>
      <w:r>
        <w:rPr>
          <w:rFonts w:hint="eastAsia"/>
          <w:sz w:val="22"/>
          <w:szCs w:val="22"/>
        </w:rPr>
        <w:t>要求学生理解红外吸收光谱产生的条件</w:t>
      </w:r>
    </w:p>
    <w:p w14:paraId="55BE97D5" w14:textId="77777777" w:rsidR="005F6110" w:rsidRDefault="005F6110" w:rsidP="00920E28">
      <w:pPr>
        <w:pStyle w:val="a3"/>
        <w:numPr>
          <w:ilvl w:val="0"/>
          <w:numId w:val="25"/>
        </w:numPr>
        <w:rPr>
          <w:sz w:val="22"/>
          <w:szCs w:val="22"/>
        </w:rPr>
      </w:pPr>
      <w:r>
        <w:rPr>
          <w:rFonts w:hint="eastAsia"/>
          <w:sz w:val="22"/>
          <w:szCs w:val="22"/>
        </w:rPr>
        <w:t>掌握分子的振动频率、振动类型、振动自由度与红外光谱的关系</w:t>
      </w:r>
    </w:p>
    <w:p w14:paraId="0BD3B4E7" w14:textId="77777777" w:rsidR="005F6110" w:rsidRDefault="005F6110" w:rsidP="00920E28">
      <w:pPr>
        <w:pStyle w:val="a3"/>
        <w:numPr>
          <w:ilvl w:val="0"/>
          <w:numId w:val="25"/>
        </w:numPr>
        <w:rPr>
          <w:sz w:val="22"/>
          <w:szCs w:val="22"/>
        </w:rPr>
      </w:pPr>
      <w:r>
        <w:rPr>
          <w:rFonts w:hint="eastAsia"/>
          <w:sz w:val="22"/>
          <w:szCs w:val="22"/>
        </w:rPr>
        <w:t>理解红外光谱与分子结构的关系以及环境因素的影响</w:t>
      </w:r>
    </w:p>
    <w:p w14:paraId="53CFB252" w14:textId="77777777" w:rsidR="005F6110" w:rsidRDefault="005F6110" w:rsidP="00920E28">
      <w:pPr>
        <w:pStyle w:val="a3"/>
        <w:numPr>
          <w:ilvl w:val="0"/>
          <w:numId w:val="25"/>
        </w:numPr>
        <w:rPr>
          <w:sz w:val="22"/>
          <w:szCs w:val="22"/>
        </w:rPr>
      </w:pPr>
      <w:r>
        <w:rPr>
          <w:rFonts w:hint="eastAsia"/>
          <w:sz w:val="22"/>
          <w:szCs w:val="22"/>
        </w:rPr>
        <w:t>掌握重要官能团及典型有机化合物的特征吸收频率</w:t>
      </w:r>
    </w:p>
    <w:p w14:paraId="61F8DAAA" w14:textId="77777777" w:rsidR="005F6110" w:rsidRDefault="005F6110" w:rsidP="00920E28">
      <w:pPr>
        <w:pStyle w:val="a3"/>
        <w:numPr>
          <w:ilvl w:val="0"/>
          <w:numId w:val="25"/>
        </w:numPr>
        <w:rPr>
          <w:sz w:val="22"/>
          <w:szCs w:val="22"/>
        </w:rPr>
      </w:pPr>
      <w:r>
        <w:rPr>
          <w:rFonts w:hint="eastAsia"/>
          <w:sz w:val="22"/>
          <w:szCs w:val="22"/>
        </w:rPr>
        <w:t>理解红外光谱仪的基本部件及其作用</w:t>
      </w:r>
    </w:p>
    <w:p w14:paraId="22E994A9" w14:textId="77777777" w:rsidR="005F6110" w:rsidRDefault="005F6110" w:rsidP="00920E28">
      <w:pPr>
        <w:pStyle w:val="a3"/>
        <w:numPr>
          <w:ilvl w:val="0"/>
          <w:numId w:val="25"/>
        </w:numPr>
        <w:rPr>
          <w:sz w:val="22"/>
          <w:szCs w:val="22"/>
        </w:rPr>
      </w:pPr>
      <w:r>
        <w:rPr>
          <w:rFonts w:hint="eastAsia"/>
          <w:sz w:val="22"/>
          <w:szCs w:val="22"/>
        </w:rPr>
        <w:t>理解F</w:t>
      </w:r>
      <w:r>
        <w:rPr>
          <w:sz w:val="22"/>
          <w:szCs w:val="22"/>
        </w:rPr>
        <w:t>T-IR</w:t>
      </w:r>
      <w:r>
        <w:rPr>
          <w:rFonts w:hint="eastAsia"/>
          <w:sz w:val="22"/>
          <w:szCs w:val="22"/>
        </w:rPr>
        <w:t>光谱法的原理及特点；掌握红外光谱解析的基本步骤及方法。</w:t>
      </w:r>
    </w:p>
    <w:p w14:paraId="1EC5791E" w14:textId="77777777" w:rsidR="005F6110" w:rsidRPr="00267805" w:rsidRDefault="005F6110" w:rsidP="005F6110">
      <w:pPr>
        <w:pStyle w:val="a3"/>
        <w:rPr>
          <w:b/>
          <w:sz w:val="22"/>
          <w:szCs w:val="22"/>
        </w:rPr>
      </w:pPr>
    </w:p>
    <w:p w14:paraId="18C441AD" w14:textId="77777777" w:rsidR="005F6110" w:rsidRPr="00267805" w:rsidRDefault="005F6110" w:rsidP="005F6110">
      <w:pPr>
        <w:pStyle w:val="a3"/>
        <w:rPr>
          <w:b/>
          <w:sz w:val="22"/>
          <w:szCs w:val="22"/>
        </w:rPr>
      </w:pPr>
      <w:r w:rsidRPr="00267805">
        <w:rPr>
          <w:rFonts w:hint="eastAsia"/>
          <w:b/>
          <w:sz w:val="22"/>
          <w:szCs w:val="22"/>
        </w:rPr>
        <w:t>重点难点：</w:t>
      </w:r>
    </w:p>
    <w:p w14:paraId="3C185227" w14:textId="77777777" w:rsidR="005F6110" w:rsidRDefault="005F6110" w:rsidP="00920E28">
      <w:pPr>
        <w:pStyle w:val="a3"/>
        <w:numPr>
          <w:ilvl w:val="0"/>
          <w:numId w:val="18"/>
        </w:numPr>
        <w:rPr>
          <w:sz w:val="22"/>
          <w:szCs w:val="22"/>
        </w:rPr>
      </w:pPr>
      <w:r>
        <w:rPr>
          <w:rFonts w:hint="eastAsia"/>
          <w:sz w:val="22"/>
          <w:szCs w:val="22"/>
        </w:rPr>
        <w:t>分子产生红外吸收的条件</w:t>
      </w:r>
    </w:p>
    <w:p w14:paraId="0C1486E0" w14:textId="77777777" w:rsidR="005F6110" w:rsidRDefault="005F6110" w:rsidP="00920E28">
      <w:pPr>
        <w:pStyle w:val="a3"/>
        <w:numPr>
          <w:ilvl w:val="0"/>
          <w:numId w:val="18"/>
        </w:numPr>
        <w:rPr>
          <w:sz w:val="22"/>
          <w:szCs w:val="22"/>
        </w:rPr>
      </w:pPr>
      <w:r>
        <w:rPr>
          <w:rFonts w:hint="eastAsia"/>
          <w:sz w:val="22"/>
          <w:szCs w:val="22"/>
        </w:rPr>
        <w:t>为什么红外谱图上的吸收带通常比理论计算的吸收带少得多</w:t>
      </w:r>
    </w:p>
    <w:p w14:paraId="0A86F7A6" w14:textId="77777777" w:rsidR="005F6110" w:rsidRDefault="005F6110" w:rsidP="00920E28">
      <w:pPr>
        <w:pStyle w:val="a3"/>
        <w:numPr>
          <w:ilvl w:val="0"/>
          <w:numId w:val="18"/>
        </w:numPr>
        <w:rPr>
          <w:sz w:val="22"/>
          <w:szCs w:val="22"/>
        </w:rPr>
      </w:pPr>
      <w:r>
        <w:rPr>
          <w:rFonts w:hint="eastAsia"/>
          <w:sz w:val="22"/>
          <w:szCs w:val="22"/>
        </w:rPr>
        <w:t>傅里叶变换红外光谱仪的优点有哪些</w:t>
      </w:r>
    </w:p>
    <w:p w14:paraId="142C3EBA" w14:textId="43E3D338" w:rsidR="003A28DC" w:rsidRDefault="003A28DC" w:rsidP="003A28DC">
      <w:pPr>
        <w:pStyle w:val="a3"/>
        <w:rPr>
          <w:sz w:val="22"/>
          <w:szCs w:val="22"/>
        </w:rPr>
      </w:pPr>
    </w:p>
    <w:p w14:paraId="162AD467" w14:textId="55598F88" w:rsidR="003A28DC" w:rsidRPr="00267805" w:rsidRDefault="003A28DC" w:rsidP="003A28DC">
      <w:pPr>
        <w:pStyle w:val="a3"/>
        <w:rPr>
          <w:b/>
          <w:sz w:val="22"/>
          <w:szCs w:val="22"/>
        </w:rPr>
      </w:pPr>
      <w:r w:rsidRPr="00267805">
        <w:rPr>
          <w:rFonts w:hint="eastAsia"/>
          <w:b/>
          <w:sz w:val="22"/>
          <w:szCs w:val="22"/>
        </w:rPr>
        <w:t>教学内容</w:t>
      </w:r>
      <w:r w:rsidR="00267805" w:rsidRPr="00267805">
        <w:rPr>
          <w:rFonts w:hint="eastAsia"/>
          <w:b/>
          <w:sz w:val="22"/>
          <w:szCs w:val="22"/>
        </w:rPr>
        <w:t>：</w:t>
      </w:r>
    </w:p>
    <w:p w14:paraId="42A066BE" w14:textId="6F64BFC8" w:rsidR="00512E06" w:rsidRDefault="00512E06" w:rsidP="00920E28">
      <w:pPr>
        <w:pStyle w:val="a3"/>
        <w:numPr>
          <w:ilvl w:val="0"/>
          <w:numId w:val="28"/>
        </w:numPr>
        <w:rPr>
          <w:sz w:val="22"/>
          <w:szCs w:val="22"/>
        </w:rPr>
      </w:pPr>
      <w:r>
        <w:rPr>
          <w:rFonts w:hint="eastAsia"/>
          <w:sz w:val="22"/>
          <w:szCs w:val="22"/>
        </w:rPr>
        <w:t>红外吸收基本原理</w:t>
      </w:r>
    </w:p>
    <w:p w14:paraId="3A145836" w14:textId="098807D0" w:rsidR="003A28DC" w:rsidRDefault="00D6400A" w:rsidP="00920E28">
      <w:pPr>
        <w:pStyle w:val="a3"/>
        <w:numPr>
          <w:ilvl w:val="0"/>
          <w:numId w:val="28"/>
        </w:numPr>
        <w:rPr>
          <w:sz w:val="22"/>
          <w:szCs w:val="22"/>
        </w:rPr>
      </w:pPr>
      <w:r>
        <w:rPr>
          <w:rFonts w:hint="eastAsia"/>
          <w:sz w:val="22"/>
          <w:szCs w:val="22"/>
        </w:rPr>
        <w:t>分子的振动与红外光谱的关系、重要官能团的吸收频率</w:t>
      </w:r>
    </w:p>
    <w:p w14:paraId="762EA11D" w14:textId="12342E22" w:rsidR="003A28DC" w:rsidRDefault="00D6400A" w:rsidP="00920E28">
      <w:pPr>
        <w:pStyle w:val="a3"/>
        <w:numPr>
          <w:ilvl w:val="0"/>
          <w:numId w:val="28"/>
        </w:numPr>
        <w:rPr>
          <w:sz w:val="22"/>
          <w:szCs w:val="22"/>
        </w:rPr>
      </w:pPr>
      <w:r>
        <w:rPr>
          <w:rFonts w:hint="eastAsia"/>
          <w:sz w:val="22"/>
          <w:szCs w:val="22"/>
        </w:rPr>
        <w:t>理解红外光谱仪的基本部件及其作用</w:t>
      </w:r>
    </w:p>
    <w:p w14:paraId="17BA5EDA" w14:textId="7C8F1E9A" w:rsidR="00D6400A" w:rsidRDefault="00D6400A" w:rsidP="00920E28">
      <w:pPr>
        <w:pStyle w:val="a3"/>
        <w:numPr>
          <w:ilvl w:val="0"/>
          <w:numId w:val="28"/>
        </w:numPr>
        <w:rPr>
          <w:sz w:val="22"/>
          <w:szCs w:val="22"/>
        </w:rPr>
      </w:pPr>
      <w:r>
        <w:rPr>
          <w:rFonts w:hint="eastAsia"/>
          <w:sz w:val="22"/>
          <w:szCs w:val="22"/>
        </w:rPr>
        <w:t>掌握红外图谱解析的基本步骤及方法</w:t>
      </w:r>
    </w:p>
    <w:p w14:paraId="09CDA6D9" w14:textId="6B619104" w:rsidR="009B531C" w:rsidRDefault="009B531C" w:rsidP="00032B2E">
      <w:pPr>
        <w:pStyle w:val="a3"/>
        <w:rPr>
          <w:sz w:val="22"/>
          <w:szCs w:val="22"/>
        </w:rPr>
      </w:pPr>
    </w:p>
    <w:p w14:paraId="1905289D" w14:textId="7171FD5F" w:rsidR="00032B2E" w:rsidRPr="00032B2E" w:rsidRDefault="00032B2E" w:rsidP="00032B2E">
      <w:pPr>
        <w:pStyle w:val="a3"/>
        <w:rPr>
          <w:b/>
          <w:sz w:val="22"/>
          <w:szCs w:val="22"/>
        </w:rPr>
      </w:pPr>
      <w:r w:rsidRPr="00032B2E">
        <w:rPr>
          <w:rFonts w:hint="eastAsia"/>
          <w:b/>
          <w:sz w:val="22"/>
          <w:szCs w:val="22"/>
        </w:rPr>
        <w:t>教学方法：</w:t>
      </w:r>
    </w:p>
    <w:p w14:paraId="35F82578" w14:textId="3C504C05" w:rsidR="00032B2E" w:rsidRDefault="00032B2E" w:rsidP="00920E28">
      <w:pPr>
        <w:pStyle w:val="a3"/>
        <w:numPr>
          <w:ilvl w:val="0"/>
          <w:numId w:val="60"/>
        </w:numPr>
        <w:rPr>
          <w:sz w:val="22"/>
          <w:szCs w:val="22"/>
        </w:rPr>
      </w:pPr>
      <w:r w:rsidRPr="00726A8F">
        <w:rPr>
          <w:rFonts w:hAnsi="宋体" w:cs="宋体"/>
          <w:color w:val="000000"/>
          <w:kern w:val="0"/>
          <w:szCs w:val="21"/>
        </w:rPr>
        <w:t>讲授法：相关概念及理论框架</w:t>
      </w:r>
    </w:p>
    <w:p w14:paraId="3451C1D0" w14:textId="608666DB" w:rsidR="00032B2E" w:rsidRDefault="00032B2E" w:rsidP="00920E28">
      <w:pPr>
        <w:pStyle w:val="a3"/>
        <w:numPr>
          <w:ilvl w:val="0"/>
          <w:numId w:val="60"/>
        </w:numPr>
        <w:rPr>
          <w:sz w:val="22"/>
          <w:szCs w:val="22"/>
        </w:rPr>
      </w:pPr>
      <w:r w:rsidRPr="00726A8F">
        <w:rPr>
          <w:rFonts w:hAnsi="宋体" w:cs="TimesNewRomanPSMT"/>
          <w:color w:val="000000"/>
          <w:kern w:val="0"/>
          <w:szCs w:val="21"/>
        </w:rPr>
        <w:t>研讨法：</w:t>
      </w:r>
      <w:r>
        <w:rPr>
          <w:rFonts w:hAnsi="宋体" w:cs="TimesNewRomanPSMT" w:hint="eastAsia"/>
          <w:color w:val="000000"/>
          <w:kern w:val="0"/>
          <w:szCs w:val="21"/>
        </w:rPr>
        <w:t>红外光谱的谱图解析</w:t>
      </w:r>
    </w:p>
    <w:p w14:paraId="40F60F81"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3ABD9B09" w14:textId="77777777" w:rsidR="00032B2E" w:rsidRDefault="00032B2E" w:rsidP="00920E28">
      <w:pPr>
        <w:pStyle w:val="a3"/>
        <w:numPr>
          <w:ilvl w:val="0"/>
          <w:numId w:val="61"/>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16F17393" w14:textId="77777777" w:rsidR="00032B2E" w:rsidRDefault="00032B2E" w:rsidP="00920E28">
      <w:pPr>
        <w:pStyle w:val="a3"/>
        <w:numPr>
          <w:ilvl w:val="0"/>
          <w:numId w:val="61"/>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2334F05E" w14:textId="77777777" w:rsidR="00032B2E" w:rsidRPr="00032B2E" w:rsidRDefault="00032B2E" w:rsidP="00032B2E">
      <w:pPr>
        <w:pStyle w:val="a3"/>
        <w:rPr>
          <w:sz w:val="22"/>
          <w:szCs w:val="22"/>
        </w:rPr>
      </w:pPr>
    </w:p>
    <w:p w14:paraId="63D595C1" w14:textId="18183E7C" w:rsidR="00D6400A" w:rsidRPr="007569EC" w:rsidRDefault="009B531C" w:rsidP="00D6400A">
      <w:pPr>
        <w:pStyle w:val="a3"/>
        <w:rPr>
          <w:rFonts w:ascii="黑体" w:eastAsia="黑体" w:hAnsi="黑体"/>
          <w:sz w:val="22"/>
          <w:szCs w:val="22"/>
        </w:rPr>
      </w:pPr>
      <w:r w:rsidRPr="007569EC">
        <w:rPr>
          <w:rFonts w:ascii="黑体" w:eastAsia="黑体" w:hAnsi="黑体" w:hint="eastAsia"/>
          <w:sz w:val="22"/>
          <w:szCs w:val="22"/>
        </w:rPr>
        <w:t xml:space="preserve">第十二章 </w:t>
      </w:r>
      <w:r w:rsidRPr="007569EC">
        <w:rPr>
          <w:rFonts w:ascii="黑体" w:eastAsia="黑体" w:hAnsi="黑体"/>
          <w:sz w:val="22"/>
          <w:szCs w:val="22"/>
        </w:rPr>
        <w:t xml:space="preserve"> </w:t>
      </w:r>
      <w:r w:rsidR="00D6400A" w:rsidRPr="007569EC">
        <w:rPr>
          <w:rFonts w:ascii="黑体" w:eastAsia="黑体" w:hAnsi="黑体" w:hint="eastAsia"/>
          <w:sz w:val="22"/>
          <w:szCs w:val="22"/>
        </w:rPr>
        <w:t>核磁共振波谱法</w:t>
      </w:r>
    </w:p>
    <w:p w14:paraId="7521D0B1" w14:textId="0C0899F1" w:rsidR="009B531C" w:rsidRDefault="009B531C" w:rsidP="009B531C">
      <w:pPr>
        <w:pStyle w:val="a3"/>
        <w:ind w:firstLine="443"/>
        <w:rPr>
          <w:sz w:val="22"/>
          <w:szCs w:val="22"/>
        </w:rPr>
      </w:pPr>
      <w:r>
        <w:rPr>
          <w:sz w:val="22"/>
          <w:szCs w:val="22"/>
        </w:rPr>
        <w:t>2</w:t>
      </w:r>
      <w:r>
        <w:rPr>
          <w:rFonts w:hint="eastAsia"/>
          <w:sz w:val="22"/>
          <w:szCs w:val="22"/>
        </w:rPr>
        <w:t>周，共8课时</w:t>
      </w:r>
    </w:p>
    <w:p w14:paraId="7D1B10D1" w14:textId="77777777" w:rsidR="005F6110" w:rsidRDefault="005F6110" w:rsidP="005F6110">
      <w:pPr>
        <w:pStyle w:val="a3"/>
        <w:rPr>
          <w:sz w:val="22"/>
          <w:szCs w:val="22"/>
        </w:rPr>
      </w:pPr>
    </w:p>
    <w:p w14:paraId="1261214F" w14:textId="77777777" w:rsidR="005F6110" w:rsidRPr="00E61C2D" w:rsidRDefault="005F6110" w:rsidP="005F6110">
      <w:pPr>
        <w:pStyle w:val="a3"/>
        <w:rPr>
          <w:b/>
          <w:sz w:val="22"/>
          <w:szCs w:val="22"/>
        </w:rPr>
      </w:pPr>
      <w:r w:rsidRPr="00E61C2D">
        <w:rPr>
          <w:rFonts w:hint="eastAsia"/>
          <w:b/>
          <w:sz w:val="22"/>
          <w:szCs w:val="22"/>
        </w:rPr>
        <w:t>教学目标：</w:t>
      </w:r>
    </w:p>
    <w:p w14:paraId="33477F15" w14:textId="77777777" w:rsidR="005F6110" w:rsidRDefault="005F6110" w:rsidP="00920E28">
      <w:pPr>
        <w:pStyle w:val="a3"/>
        <w:numPr>
          <w:ilvl w:val="0"/>
          <w:numId w:val="22"/>
        </w:numPr>
        <w:rPr>
          <w:sz w:val="22"/>
          <w:szCs w:val="22"/>
        </w:rPr>
      </w:pPr>
      <w:r>
        <w:rPr>
          <w:rFonts w:hint="eastAsia"/>
          <w:sz w:val="22"/>
          <w:szCs w:val="22"/>
        </w:rPr>
        <w:t>要求学生了解核磁共振波谱法的基本原理及仪器主要部件的功能</w:t>
      </w:r>
    </w:p>
    <w:p w14:paraId="58E328FC" w14:textId="77777777" w:rsidR="005F6110" w:rsidRDefault="005F6110" w:rsidP="00920E28">
      <w:pPr>
        <w:pStyle w:val="a3"/>
        <w:numPr>
          <w:ilvl w:val="0"/>
          <w:numId w:val="22"/>
        </w:numPr>
        <w:rPr>
          <w:sz w:val="22"/>
          <w:szCs w:val="22"/>
        </w:rPr>
      </w:pPr>
      <w:r>
        <w:rPr>
          <w:rFonts w:hint="eastAsia"/>
          <w:sz w:val="22"/>
          <w:szCs w:val="22"/>
        </w:rPr>
        <w:t>了解化学位移产生的原因及影响因素</w:t>
      </w:r>
    </w:p>
    <w:p w14:paraId="1DA83C04" w14:textId="77777777" w:rsidR="005F6110" w:rsidRDefault="005F6110" w:rsidP="00920E28">
      <w:pPr>
        <w:pStyle w:val="a3"/>
        <w:numPr>
          <w:ilvl w:val="0"/>
          <w:numId w:val="22"/>
        </w:numPr>
        <w:rPr>
          <w:sz w:val="22"/>
          <w:szCs w:val="22"/>
        </w:rPr>
      </w:pPr>
      <w:r>
        <w:rPr>
          <w:rFonts w:hint="eastAsia"/>
          <w:sz w:val="22"/>
          <w:szCs w:val="22"/>
        </w:rPr>
        <w:t>了解偶合</w:t>
      </w:r>
      <w:proofErr w:type="gramStart"/>
      <w:r>
        <w:rPr>
          <w:rFonts w:hint="eastAsia"/>
          <w:sz w:val="22"/>
          <w:szCs w:val="22"/>
        </w:rPr>
        <w:t>裂分产生</w:t>
      </w:r>
      <w:proofErr w:type="gramEnd"/>
      <w:r>
        <w:rPr>
          <w:rFonts w:hint="eastAsia"/>
          <w:sz w:val="22"/>
          <w:szCs w:val="22"/>
        </w:rPr>
        <w:t>的原因及影响偶合常数大小的因素</w:t>
      </w:r>
    </w:p>
    <w:p w14:paraId="5A133194" w14:textId="77777777" w:rsidR="005F6110" w:rsidRDefault="005F6110" w:rsidP="00920E28">
      <w:pPr>
        <w:pStyle w:val="a3"/>
        <w:numPr>
          <w:ilvl w:val="0"/>
          <w:numId w:val="22"/>
        </w:numPr>
        <w:rPr>
          <w:sz w:val="22"/>
          <w:szCs w:val="22"/>
        </w:rPr>
      </w:pPr>
      <w:r>
        <w:rPr>
          <w:rFonts w:hint="eastAsia"/>
          <w:sz w:val="22"/>
          <w:szCs w:val="22"/>
        </w:rPr>
        <w:t>理解</w:t>
      </w:r>
      <w:r w:rsidRPr="009B531C">
        <w:rPr>
          <w:rFonts w:hint="eastAsia"/>
          <w:sz w:val="22"/>
          <w:szCs w:val="22"/>
          <w:vertAlign w:val="superscript"/>
        </w:rPr>
        <w:t>1</w:t>
      </w:r>
      <w:r>
        <w:rPr>
          <w:sz w:val="22"/>
          <w:szCs w:val="22"/>
        </w:rPr>
        <w:t>H</w:t>
      </w:r>
      <w:r>
        <w:rPr>
          <w:rFonts w:hint="eastAsia"/>
          <w:sz w:val="22"/>
          <w:szCs w:val="22"/>
        </w:rPr>
        <w:t>谱及</w:t>
      </w:r>
      <w:r w:rsidRPr="009B531C">
        <w:rPr>
          <w:rFonts w:hint="eastAsia"/>
          <w:sz w:val="22"/>
          <w:szCs w:val="22"/>
          <w:vertAlign w:val="superscript"/>
        </w:rPr>
        <w:t>1</w:t>
      </w:r>
      <w:r w:rsidRPr="009B531C">
        <w:rPr>
          <w:sz w:val="22"/>
          <w:szCs w:val="22"/>
          <w:vertAlign w:val="superscript"/>
        </w:rPr>
        <w:t>3</w:t>
      </w:r>
      <w:r>
        <w:rPr>
          <w:sz w:val="22"/>
          <w:szCs w:val="22"/>
        </w:rPr>
        <w:t>C</w:t>
      </w:r>
      <w:r>
        <w:rPr>
          <w:rFonts w:hint="eastAsia"/>
          <w:sz w:val="22"/>
          <w:szCs w:val="22"/>
        </w:rPr>
        <w:t>谱的差别及原因</w:t>
      </w:r>
    </w:p>
    <w:p w14:paraId="2D61E996" w14:textId="77777777" w:rsidR="005F6110" w:rsidRDefault="005F6110" w:rsidP="00920E28">
      <w:pPr>
        <w:pStyle w:val="a3"/>
        <w:numPr>
          <w:ilvl w:val="0"/>
          <w:numId w:val="22"/>
        </w:numPr>
        <w:rPr>
          <w:sz w:val="22"/>
          <w:szCs w:val="22"/>
        </w:rPr>
      </w:pPr>
      <w:r>
        <w:rPr>
          <w:rFonts w:hint="eastAsia"/>
          <w:sz w:val="22"/>
          <w:szCs w:val="22"/>
        </w:rPr>
        <w:t>了解利用</w:t>
      </w:r>
      <w:r w:rsidRPr="009B531C">
        <w:rPr>
          <w:rFonts w:hint="eastAsia"/>
          <w:sz w:val="22"/>
          <w:szCs w:val="22"/>
          <w:vertAlign w:val="superscript"/>
        </w:rPr>
        <w:t>1</w:t>
      </w:r>
      <w:r>
        <w:rPr>
          <w:sz w:val="22"/>
          <w:szCs w:val="22"/>
        </w:rPr>
        <w:t>H</w:t>
      </w:r>
      <w:proofErr w:type="gramStart"/>
      <w:r>
        <w:rPr>
          <w:rFonts w:hint="eastAsia"/>
          <w:sz w:val="22"/>
          <w:szCs w:val="22"/>
        </w:rPr>
        <w:t>谱能正确</w:t>
      </w:r>
      <w:proofErr w:type="gramEnd"/>
      <w:r>
        <w:rPr>
          <w:rFonts w:hint="eastAsia"/>
          <w:sz w:val="22"/>
          <w:szCs w:val="22"/>
        </w:rPr>
        <w:t>解析一般化合物结构</w:t>
      </w:r>
    </w:p>
    <w:p w14:paraId="592398EE" w14:textId="77777777" w:rsidR="005F6110" w:rsidRDefault="005F6110" w:rsidP="005F6110">
      <w:pPr>
        <w:pStyle w:val="a3"/>
        <w:rPr>
          <w:sz w:val="22"/>
          <w:szCs w:val="22"/>
        </w:rPr>
      </w:pPr>
    </w:p>
    <w:p w14:paraId="45AEC72A" w14:textId="77777777" w:rsidR="005F6110" w:rsidRPr="00E61C2D" w:rsidRDefault="005F6110" w:rsidP="005F6110">
      <w:pPr>
        <w:pStyle w:val="a3"/>
        <w:rPr>
          <w:b/>
          <w:sz w:val="22"/>
          <w:szCs w:val="22"/>
        </w:rPr>
      </w:pPr>
      <w:r w:rsidRPr="00E61C2D">
        <w:rPr>
          <w:rFonts w:hint="eastAsia"/>
          <w:b/>
          <w:sz w:val="22"/>
          <w:szCs w:val="22"/>
        </w:rPr>
        <w:t>重点难点：</w:t>
      </w:r>
    </w:p>
    <w:p w14:paraId="5D1B74E4" w14:textId="77777777" w:rsidR="005F6110" w:rsidRDefault="005F6110" w:rsidP="00920E28">
      <w:pPr>
        <w:pStyle w:val="a3"/>
        <w:numPr>
          <w:ilvl w:val="0"/>
          <w:numId w:val="19"/>
        </w:numPr>
        <w:rPr>
          <w:sz w:val="22"/>
          <w:szCs w:val="22"/>
        </w:rPr>
      </w:pPr>
      <w:r>
        <w:rPr>
          <w:rFonts w:hint="eastAsia"/>
          <w:sz w:val="22"/>
          <w:szCs w:val="22"/>
        </w:rPr>
        <w:t>什么样的原子核能产生核磁共振信号</w:t>
      </w:r>
    </w:p>
    <w:p w14:paraId="0160387B" w14:textId="77777777" w:rsidR="005F6110" w:rsidRDefault="005F6110" w:rsidP="00920E28">
      <w:pPr>
        <w:pStyle w:val="a3"/>
        <w:numPr>
          <w:ilvl w:val="0"/>
          <w:numId w:val="19"/>
        </w:numPr>
        <w:rPr>
          <w:sz w:val="22"/>
          <w:szCs w:val="22"/>
        </w:rPr>
      </w:pPr>
      <w:r>
        <w:rPr>
          <w:rFonts w:hint="eastAsia"/>
          <w:sz w:val="22"/>
          <w:szCs w:val="22"/>
        </w:rPr>
        <w:t>为什么在进行核磁共振实验时样品管要保持高速旋转</w:t>
      </w:r>
    </w:p>
    <w:p w14:paraId="63637E81" w14:textId="77777777" w:rsidR="005F6110" w:rsidRDefault="005F6110" w:rsidP="00920E28">
      <w:pPr>
        <w:pStyle w:val="a3"/>
        <w:numPr>
          <w:ilvl w:val="0"/>
          <w:numId w:val="19"/>
        </w:numPr>
        <w:rPr>
          <w:sz w:val="22"/>
          <w:szCs w:val="22"/>
        </w:rPr>
      </w:pPr>
      <w:r>
        <w:rPr>
          <w:rFonts w:hint="eastAsia"/>
          <w:sz w:val="22"/>
          <w:szCs w:val="22"/>
        </w:rPr>
        <w:t>影响化学位移的因素有哪些</w:t>
      </w:r>
    </w:p>
    <w:p w14:paraId="74A8D537" w14:textId="410668E0" w:rsidR="009B531C" w:rsidRDefault="009B531C" w:rsidP="009B531C">
      <w:pPr>
        <w:pStyle w:val="a3"/>
        <w:rPr>
          <w:sz w:val="22"/>
          <w:szCs w:val="22"/>
        </w:rPr>
      </w:pPr>
    </w:p>
    <w:p w14:paraId="2DF2274D" w14:textId="37A6BA5F" w:rsidR="009B531C" w:rsidRPr="00E61C2D" w:rsidRDefault="009B531C" w:rsidP="009B531C">
      <w:pPr>
        <w:pStyle w:val="a3"/>
        <w:rPr>
          <w:b/>
          <w:sz w:val="22"/>
          <w:szCs w:val="22"/>
        </w:rPr>
      </w:pPr>
      <w:r w:rsidRPr="00E61C2D">
        <w:rPr>
          <w:rFonts w:hint="eastAsia"/>
          <w:b/>
          <w:sz w:val="22"/>
          <w:szCs w:val="22"/>
        </w:rPr>
        <w:t>教学内容</w:t>
      </w:r>
      <w:r w:rsidR="00267805" w:rsidRPr="00E61C2D">
        <w:rPr>
          <w:rFonts w:hint="eastAsia"/>
          <w:b/>
          <w:sz w:val="22"/>
          <w:szCs w:val="22"/>
        </w:rPr>
        <w:t>：</w:t>
      </w:r>
    </w:p>
    <w:p w14:paraId="4973968E" w14:textId="76C6D0C1" w:rsidR="009B531C" w:rsidRDefault="00D6400A" w:rsidP="00920E28">
      <w:pPr>
        <w:pStyle w:val="a3"/>
        <w:numPr>
          <w:ilvl w:val="0"/>
          <w:numId w:val="29"/>
        </w:numPr>
        <w:rPr>
          <w:sz w:val="22"/>
          <w:szCs w:val="22"/>
        </w:rPr>
      </w:pPr>
      <w:r>
        <w:rPr>
          <w:rFonts w:hint="eastAsia"/>
          <w:sz w:val="22"/>
          <w:szCs w:val="22"/>
        </w:rPr>
        <w:t>核磁共振波谱法的基本原理及仪器</w:t>
      </w:r>
    </w:p>
    <w:p w14:paraId="5F493BDD" w14:textId="621A2027" w:rsidR="009B531C" w:rsidRDefault="00D6400A" w:rsidP="00920E28">
      <w:pPr>
        <w:pStyle w:val="a3"/>
        <w:numPr>
          <w:ilvl w:val="0"/>
          <w:numId w:val="29"/>
        </w:numPr>
        <w:rPr>
          <w:sz w:val="22"/>
          <w:szCs w:val="22"/>
        </w:rPr>
      </w:pPr>
      <w:r>
        <w:rPr>
          <w:rFonts w:hint="eastAsia"/>
          <w:sz w:val="22"/>
          <w:szCs w:val="22"/>
        </w:rPr>
        <w:t>化学位移现象及偶合</w:t>
      </w:r>
      <w:proofErr w:type="gramStart"/>
      <w:r>
        <w:rPr>
          <w:rFonts w:hint="eastAsia"/>
          <w:sz w:val="22"/>
          <w:szCs w:val="22"/>
        </w:rPr>
        <w:t>裂分产生</w:t>
      </w:r>
      <w:proofErr w:type="gramEnd"/>
      <w:r>
        <w:rPr>
          <w:rFonts w:hint="eastAsia"/>
          <w:sz w:val="22"/>
          <w:szCs w:val="22"/>
        </w:rPr>
        <w:t>的原因</w:t>
      </w:r>
    </w:p>
    <w:p w14:paraId="13DEEEAC" w14:textId="41A89077" w:rsidR="00D6400A" w:rsidRDefault="00D6400A" w:rsidP="00920E28">
      <w:pPr>
        <w:pStyle w:val="a3"/>
        <w:numPr>
          <w:ilvl w:val="0"/>
          <w:numId w:val="29"/>
        </w:numPr>
        <w:rPr>
          <w:sz w:val="22"/>
          <w:szCs w:val="22"/>
        </w:rPr>
      </w:pPr>
      <w:r>
        <w:rPr>
          <w:rFonts w:hint="eastAsia"/>
          <w:sz w:val="22"/>
          <w:szCs w:val="22"/>
        </w:rPr>
        <w:t>核磁共振谱解析化合物结构的方法</w:t>
      </w:r>
    </w:p>
    <w:p w14:paraId="54DA9470" w14:textId="6B5E9132" w:rsidR="009B531C" w:rsidRDefault="009B531C" w:rsidP="00D6400A">
      <w:pPr>
        <w:pStyle w:val="a3"/>
        <w:rPr>
          <w:sz w:val="22"/>
          <w:szCs w:val="22"/>
        </w:rPr>
      </w:pPr>
    </w:p>
    <w:p w14:paraId="25F52141" w14:textId="30AB1AEA" w:rsidR="00EB7A9F" w:rsidRDefault="00EB7A9F" w:rsidP="00D6400A">
      <w:pPr>
        <w:pStyle w:val="a3"/>
        <w:rPr>
          <w:sz w:val="22"/>
          <w:szCs w:val="22"/>
        </w:rPr>
      </w:pPr>
      <w:r>
        <w:rPr>
          <w:rFonts w:hint="eastAsia"/>
          <w:sz w:val="22"/>
          <w:szCs w:val="22"/>
        </w:rPr>
        <w:t>教学方法：</w:t>
      </w:r>
    </w:p>
    <w:p w14:paraId="2E582871" w14:textId="7D7D7EB6" w:rsidR="00EB7A9F" w:rsidRDefault="00EB7A9F" w:rsidP="00920E28">
      <w:pPr>
        <w:pStyle w:val="a3"/>
        <w:numPr>
          <w:ilvl w:val="0"/>
          <w:numId w:val="62"/>
        </w:numPr>
        <w:rPr>
          <w:rFonts w:hAnsi="宋体" w:cs="宋体"/>
          <w:color w:val="000000"/>
          <w:kern w:val="0"/>
          <w:szCs w:val="21"/>
        </w:rPr>
      </w:pPr>
      <w:r w:rsidRPr="00726A8F">
        <w:rPr>
          <w:rFonts w:hAnsi="宋体" w:cs="宋体"/>
          <w:color w:val="000000"/>
          <w:kern w:val="0"/>
          <w:szCs w:val="21"/>
        </w:rPr>
        <w:t>讲授法：相关概念及理论框架</w:t>
      </w:r>
    </w:p>
    <w:p w14:paraId="5273002E" w14:textId="2B9E323F" w:rsidR="00EB7A9F" w:rsidRDefault="00EB7A9F" w:rsidP="00920E28">
      <w:pPr>
        <w:pStyle w:val="a3"/>
        <w:numPr>
          <w:ilvl w:val="0"/>
          <w:numId w:val="62"/>
        </w:numPr>
        <w:rPr>
          <w:sz w:val="22"/>
          <w:szCs w:val="22"/>
        </w:rPr>
      </w:pPr>
      <w:r w:rsidRPr="00726A8F">
        <w:rPr>
          <w:rFonts w:hAnsi="宋体" w:cs="TimesNewRomanPSMT"/>
          <w:color w:val="000000"/>
          <w:kern w:val="0"/>
          <w:szCs w:val="21"/>
        </w:rPr>
        <w:t>研讨法：</w:t>
      </w:r>
      <w:r>
        <w:rPr>
          <w:rFonts w:hAnsi="宋体" w:cs="TimesNewRomanPSMT" w:hint="eastAsia"/>
          <w:color w:val="000000"/>
          <w:kern w:val="0"/>
          <w:szCs w:val="21"/>
        </w:rPr>
        <w:t>核磁共振波谱的典型谱图解析</w:t>
      </w:r>
    </w:p>
    <w:p w14:paraId="2DDDF5A1" w14:textId="77777777" w:rsidR="00EB7A9F" w:rsidRDefault="00EB7A9F" w:rsidP="00D6400A">
      <w:pPr>
        <w:pStyle w:val="a3"/>
        <w:rPr>
          <w:sz w:val="22"/>
          <w:szCs w:val="22"/>
        </w:rPr>
      </w:pPr>
    </w:p>
    <w:p w14:paraId="03C9DED0"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727595F8" w14:textId="77777777" w:rsidR="00032B2E" w:rsidRDefault="00032B2E" w:rsidP="00920E28">
      <w:pPr>
        <w:pStyle w:val="a3"/>
        <w:numPr>
          <w:ilvl w:val="0"/>
          <w:numId w:val="63"/>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24074514" w14:textId="77777777" w:rsidR="00032B2E" w:rsidRDefault="00032B2E" w:rsidP="00920E28">
      <w:pPr>
        <w:pStyle w:val="a3"/>
        <w:numPr>
          <w:ilvl w:val="0"/>
          <w:numId w:val="63"/>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340A2212" w14:textId="77777777" w:rsidR="00032B2E" w:rsidRPr="00032B2E" w:rsidRDefault="00032B2E" w:rsidP="00D6400A">
      <w:pPr>
        <w:pStyle w:val="a3"/>
        <w:rPr>
          <w:sz w:val="22"/>
          <w:szCs w:val="22"/>
        </w:rPr>
      </w:pPr>
    </w:p>
    <w:p w14:paraId="6A7702FD" w14:textId="393FC515" w:rsidR="00D6400A" w:rsidRPr="007569EC" w:rsidRDefault="009B531C" w:rsidP="00D6400A">
      <w:pPr>
        <w:pStyle w:val="a3"/>
        <w:rPr>
          <w:rFonts w:ascii="黑体" w:eastAsia="黑体" w:hAnsi="黑体"/>
          <w:sz w:val="24"/>
          <w:szCs w:val="24"/>
        </w:rPr>
      </w:pPr>
      <w:r w:rsidRPr="007569EC">
        <w:rPr>
          <w:rFonts w:ascii="黑体" w:eastAsia="黑体" w:hAnsi="黑体" w:hint="eastAsia"/>
          <w:sz w:val="24"/>
          <w:szCs w:val="24"/>
        </w:rPr>
        <w:t xml:space="preserve">第十三章 </w:t>
      </w:r>
      <w:r w:rsidRPr="007569EC">
        <w:rPr>
          <w:rFonts w:ascii="黑体" w:eastAsia="黑体" w:hAnsi="黑体"/>
          <w:sz w:val="24"/>
          <w:szCs w:val="24"/>
        </w:rPr>
        <w:t xml:space="preserve"> </w:t>
      </w:r>
      <w:r w:rsidR="00D6400A" w:rsidRPr="007569EC">
        <w:rPr>
          <w:rFonts w:ascii="黑体" w:eastAsia="黑体" w:hAnsi="黑体" w:hint="eastAsia"/>
          <w:sz w:val="24"/>
          <w:szCs w:val="24"/>
        </w:rPr>
        <w:t>质谱法</w:t>
      </w:r>
    </w:p>
    <w:p w14:paraId="5E7887DA" w14:textId="62EC371C" w:rsidR="009B531C" w:rsidRDefault="009B531C" w:rsidP="009B531C">
      <w:pPr>
        <w:pStyle w:val="a3"/>
        <w:ind w:firstLine="443"/>
        <w:rPr>
          <w:sz w:val="22"/>
          <w:szCs w:val="22"/>
        </w:rPr>
      </w:pPr>
      <w:r>
        <w:rPr>
          <w:sz w:val="22"/>
          <w:szCs w:val="22"/>
        </w:rPr>
        <w:t>1</w:t>
      </w:r>
      <w:r>
        <w:rPr>
          <w:rFonts w:hint="eastAsia"/>
          <w:sz w:val="22"/>
          <w:szCs w:val="22"/>
        </w:rPr>
        <w:t>周，共4课时</w:t>
      </w:r>
    </w:p>
    <w:p w14:paraId="0C6297F2" w14:textId="77777777" w:rsidR="005F6110" w:rsidRDefault="005F6110" w:rsidP="005F6110">
      <w:pPr>
        <w:pStyle w:val="a3"/>
      </w:pPr>
    </w:p>
    <w:p w14:paraId="3D6BE6B2" w14:textId="77777777" w:rsidR="005F6110" w:rsidRPr="00E61C2D" w:rsidRDefault="005F6110" w:rsidP="005F6110">
      <w:pPr>
        <w:pStyle w:val="a3"/>
        <w:rPr>
          <w:b/>
        </w:rPr>
      </w:pPr>
      <w:r w:rsidRPr="00E61C2D">
        <w:rPr>
          <w:rFonts w:hint="eastAsia"/>
          <w:b/>
        </w:rPr>
        <w:t>教学目标：</w:t>
      </w:r>
    </w:p>
    <w:p w14:paraId="6F7E14F3" w14:textId="77777777" w:rsidR="005F6110" w:rsidRDefault="005F6110" w:rsidP="00920E28">
      <w:pPr>
        <w:pStyle w:val="a3"/>
        <w:numPr>
          <w:ilvl w:val="0"/>
          <w:numId w:val="21"/>
        </w:numPr>
      </w:pPr>
      <w:r>
        <w:rPr>
          <w:rFonts w:hint="eastAsia"/>
        </w:rPr>
        <w:t>要求学生理解质谱法原理及质谱仪主要部件功能</w:t>
      </w:r>
    </w:p>
    <w:p w14:paraId="52F6A9C2" w14:textId="77777777" w:rsidR="005F6110" w:rsidRDefault="005F6110" w:rsidP="00920E28">
      <w:pPr>
        <w:pStyle w:val="a3"/>
        <w:numPr>
          <w:ilvl w:val="0"/>
          <w:numId w:val="21"/>
        </w:numPr>
      </w:pPr>
      <w:r>
        <w:rPr>
          <w:rFonts w:hint="eastAsia"/>
        </w:rPr>
        <w:t>理解各种电离源和质量分析器的原理及优缺点</w:t>
      </w:r>
    </w:p>
    <w:p w14:paraId="5BDB5E80" w14:textId="77777777" w:rsidR="005F6110" w:rsidRDefault="005F6110" w:rsidP="00920E28">
      <w:pPr>
        <w:pStyle w:val="a3"/>
        <w:numPr>
          <w:ilvl w:val="0"/>
          <w:numId w:val="21"/>
        </w:numPr>
      </w:pPr>
      <w:r>
        <w:rPr>
          <w:rFonts w:hint="eastAsia"/>
        </w:rPr>
        <w:t>了解各类有机化合物的裂解规律。</w:t>
      </w:r>
    </w:p>
    <w:p w14:paraId="04F33710" w14:textId="77777777" w:rsidR="005F6110" w:rsidRDefault="005F6110" w:rsidP="005F6110">
      <w:pPr>
        <w:pStyle w:val="a3"/>
      </w:pPr>
    </w:p>
    <w:p w14:paraId="019416FD" w14:textId="77777777" w:rsidR="005F6110" w:rsidRPr="00E61C2D" w:rsidRDefault="005F6110" w:rsidP="005F6110">
      <w:pPr>
        <w:pStyle w:val="a3"/>
        <w:rPr>
          <w:b/>
        </w:rPr>
      </w:pPr>
      <w:r w:rsidRPr="00E61C2D">
        <w:rPr>
          <w:rFonts w:hint="eastAsia"/>
          <w:b/>
        </w:rPr>
        <w:lastRenderedPageBreak/>
        <w:t>重点难点：</w:t>
      </w:r>
    </w:p>
    <w:p w14:paraId="2942A7E7" w14:textId="77777777" w:rsidR="005F6110" w:rsidRDefault="005F6110" w:rsidP="00920E28">
      <w:pPr>
        <w:pStyle w:val="a3"/>
        <w:numPr>
          <w:ilvl w:val="0"/>
          <w:numId w:val="20"/>
        </w:numPr>
      </w:pPr>
      <w:r>
        <w:rPr>
          <w:rFonts w:hint="eastAsia"/>
        </w:rPr>
        <w:t>用质谱法鉴定化合物结构的基本原理</w:t>
      </w:r>
    </w:p>
    <w:p w14:paraId="7D300109" w14:textId="77777777" w:rsidR="005F6110" w:rsidRDefault="005F6110" w:rsidP="00920E28">
      <w:pPr>
        <w:pStyle w:val="a3"/>
        <w:numPr>
          <w:ilvl w:val="0"/>
          <w:numId w:val="20"/>
        </w:numPr>
      </w:pPr>
      <w:r>
        <w:rPr>
          <w:rFonts w:hint="eastAsia"/>
        </w:rPr>
        <w:t>离子源的作用及常见离子源的原理和优缺点</w:t>
      </w:r>
    </w:p>
    <w:p w14:paraId="35A4C3D9" w14:textId="77777777" w:rsidR="005F6110" w:rsidRDefault="005F6110" w:rsidP="00920E28">
      <w:pPr>
        <w:pStyle w:val="a3"/>
        <w:numPr>
          <w:ilvl w:val="0"/>
          <w:numId w:val="20"/>
        </w:numPr>
      </w:pPr>
      <w:r>
        <w:rPr>
          <w:rFonts w:hint="eastAsia"/>
        </w:rPr>
        <w:t>双聚焦质量分析器的原理及优越性</w:t>
      </w:r>
    </w:p>
    <w:p w14:paraId="7FF48701" w14:textId="1B0B0FDB" w:rsidR="009B531C" w:rsidRDefault="009B531C" w:rsidP="009B531C">
      <w:pPr>
        <w:pStyle w:val="a3"/>
        <w:rPr>
          <w:sz w:val="22"/>
          <w:szCs w:val="22"/>
        </w:rPr>
      </w:pPr>
    </w:p>
    <w:p w14:paraId="7B6EC3BC" w14:textId="3586BC71" w:rsidR="009B531C" w:rsidRPr="00E61C2D" w:rsidRDefault="009B531C" w:rsidP="009B531C">
      <w:pPr>
        <w:pStyle w:val="a3"/>
        <w:rPr>
          <w:b/>
          <w:sz w:val="22"/>
          <w:szCs w:val="22"/>
        </w:rPr>
      </w:pPr>
      <w:r w:rsidRPr="00E61C2D">
        <w:rPr>
          <w:rFonts w:hint="eastAsia"/>
          <w:b/>
          <w:sz w:val="22"/>
          <w:szCs w:val="22"/>
        </w:rPr>
        <w:t>教学内容</w:t>
      </w:r>
      <w:r w:rsidR="00E61C2D" w:rsidRPr="00E61C2D">
        <w:rPr>
          <w:rFonts w:hint="eastAsia"/>
          <w:b/>
          <w:sz w:val="22"/>
          <w:szCs w:val="22"/>
        </w:rPr>
        <w:t>：</w:t>
      </w:r>
    </w:p>
    <w:p w14:paraId="4D6C7A96" w14:textId="77777777" w:rsidR="00605147" w:rsidRDefault="00D6400A" w:rsidP="00920E28">
      <w:pPr>
        <w:pStyle w:val="a3"/>
        <w:numPr>
          <w:ilvl w:val="0"/>
          <w:numId w:val="30"/>
        </w:numPr>
      </w:pPr>
      <w:r>
        <w:rPr>
          <w:rFonts w:hint="eastAsia"/>
        </w:rPr>
        <w:t>质谱法的原理及质谱仪主要部件的功能</w:t>
      </w:r>
    </w:p>
    <w:p w14:paraId="065FB27C" w14:textId="1C851277" w:rsidR="009B531C" w:rsidRDefault="00D6400A" w:rsidP="00920E28">
      <w:pPr>
        <w:pStyle w:val="a3"/>
        <w:numPr>
          <w:ilvl w:val="0"/>
          <w:numId w:val="30"/>
        </w:numPr>
      </w:pPr>
      <w:r>
        <w:rPr>
          <w:rFonts w:hint="eastAsia"/>
        </w:rPr>
        <w:t>各类有机化合物的裂解规律</w:t>
      </w:r>
    </w:p>
    <w:p w14:paraId="0C5B295C" w14:textId="238D91FA" w:rsidR="00D6400A" w:rsidRDefault="00D6400A" w:rsidP="00920E28">
      <w:pPr>
        <w:pStyle w:val="a3"/>
        <w:numPr>
          <w:ilvl w:val="0"/>
          <w:numId w:val="30"/>
        </w:numPr>
      </w:pPr>
      <w:r>
        <w:rPr>
          <w:rFonts w:hint="eastAsia"/>
        </w:rPr>
        <w:t>从质谱图解析有机化合物的结构</w:t>
      </w:r>
    </w:p>
    <w:p w14:paraId="0938F141" w14:textId="6F6E59E5" w:rsidR="00C07B2A" w:rsidRDefault="00C07B2A" w:rsidP="00DC7485">
      <w:pPr>
        <w:autoSpaceDE w:val="0"/>
        <w:autoSpaceDN w:val="0"/>
        <w:adjustRightInd w:val="0"/>
        <w:snapToGrid w:val="0"/>
        <w:rPr>
          <w:rFonts w:ascii="Times New Roman" w:eastAsia="黑体" w:hAnsi="Times New Roman" w:cs="Times New Roman"/>
          <w:kern w:val="0"/>
          <w:sz w:val="24"/>
          <w:szCs w:val="24"/>
        </w:rPr>
      </w:pPr>
    </w:p>
    <w:p w14:paraId="777B8E0A" w14:textId="46C02A35" w:rsidR="00EB7A9F" w:rsidRDefault="00EB7A9F" w:rsidP="00DC7485">
      <w:pPr>
        <w:autoSpaceDE w:val="0"/>
        <w:autoSpaceDN w:val="0"/>
        <w:adjustRightInd w:val="0"/>
        <w:snapToGrid w:val="0"/>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教学方法：</w:t>
      </w:r>
    </w:p>
    <w:p w14:paraId="0EBF1487" w14:textId="346CD865" w:rsidR="00EB7A9F" w:rsidRPr="00EB7A9F" w:rsidRDefault="00EB7A9F" w:rsidP="00920E28">
      <w:pPr>
        <w:pStyle w:val="ac"/>
        <w:numPr>
          <w:ilvl w:val="0"/>
          <w:numId w:val="64"/>
        </w:numPr>
        <w:autoSpaceDE w:val="0"/>
        <w:autoSpaceDN w:val="0"/>
        <w:adjustRightInd w:val="0"/>
        <w:snapToGrid w:val="0"/>
        <w:ind w:firstLineChars="0"/>
        <w:rPr>
          <w:rFonts w:ascii="Times New Roman" w:eastAsia="黑体" w:hAnsi="Times New Roman" w:cs="Times New Roman"/>
          <w:kern w:val="0"/>
          <w:sz w:val="24"/>
          <w:szCs w:val="24"/>
        </w:rPr>
      </w:pPr>
      <w:r w:rsidRPr="00EB7A9F">
        <w:rPr>
          <w:rFonts w:ascii="宋体" w:eastAsia="宋体" w:hAnsi="宋体" w:cs="宋体"/>
          <w:color w:val="000000"/>
          <w:kern w:val="0"/>
          <w:szCs w:val="21"/>
        </w:rPr>
        <w:t>讲授法：相关概念及理论框架</w:t>
      </w:r>
    </w:p>
    <w:p w14:paraId="4A9D3824" w14:textId="304576C2" w:rsidR="00EB7A9F" w:rsidRPr="00EB7A9F" w:rsidRDefault="00EB7A9F" w:rsidP="00920E28">
      <w:pPr>
        <w:pStyle w:val="ac"/>
        <w:numPr>
          <w:ilvl w:val="0"/>
          <w:numId w:val="64"/>
        </w:numPr>
        <w:autoSpaceDE w:val="0"/>
        <w:autoSpaceDN w:val="0"/>
        <w:adjustRightInd w:val="0"/>
        <w:snapToGrid w:val="0"/>
        <w:ind w:firstLineChars="0"/>
        <w:rPr>
          <w:rFonts w:ascii="Times New Roman" w:eastAsia="黑体" w:hAnsi="Times New Roman" w:cs="Times New Roman"/>
          <w:kern w:val="0"/>
          <w:sz w:val="24"/>
          <w:szCs w:val="24"/>
        </w:rPr>
      </w:pPr>
      <w:r w:rsidRPr="00EB7A9F">
        <w:rPr>
          <w:rFonts w:ascii="宋体" w:eastAsia="宋体" w:hAnsi="宋体" w:cs="TimesNewRomanPSMT"/>
          <w:color w:val="000000"/>
          <w:kern w:val="0"/>
          <w:szCs w:val="21"/>
        </w:rPr>
        <w:t>研讨法：</w:t>
      </w:r>
      <w:r w:rsidRPr="00EB7A9F">
        <w:rPr>
          <w:rFonts w:ascii="宋体" w:eastAsia="宋体" w:hAnsi="宋体" w:cs="TimesNewRomanPSMT" w:hint="eastAsia"/>
          <w:color w:val="000000"/>
          <w:kern w:val="0"/>
          <w:szCs w:val="21"/>
        </w:rPr>
        <w:t>不同类型物质分析质谱方法的选择</w:t>
      </w:r>
    </w:p>
    <w:p w14:paraId="6E076986" w14:textId="77777777" w:rsidR="00EB7A9F" w:rsidRPr="001F7B36" w:rsidRDefault="00EB7A9F" w:rsidP="00DC7485">
      <w:pPr>
        <w:autoSpaceDE w:val="0"/>
        <w:autoSpaceDN w:val="0"/>
        <w:adjustRightInd w:val="0"/>
        <w:snapToGrid w:val="0"/>
        <w:rPr>
          <w:rFonts w:ascii="Times New Roman" w:eastAsia="黑体" w:hAnsi="Times New Roman" w:cs="Times New Roman"/>
          <w:kern w:val="0"/>
          <w:sz w:val="24"/>
          <w:szCs w:val="24"/>
        </w:rPr>
      </w:pPr>
    </w:p>
    <w:p w14:paraId="45F1DF04" w14:textId="77777777" w:rsidR="00032B2E" w:rsidRPr="0042299D" w:rsidRDefault="00032B2E" w:rsidP="00032B2E">
      <w:pPr>
        <w:pStyle w:val="a3"/>
        <w:rPr>
          <w:rFonts w:ascii="Times New Roman" w:hAnsi="Times New Roman"/>
          <w:b/>
          <w:szCs w:val="21"/>
        </w:rPr>
      </w:pPr>
      <w:r w:rsidRPr="0042299D">
        <w:rPr>
          <w:rFonts w:ascii="Times New Roman" w:hAnsi="Times New Roman" w:hint="eastAsia"/>
          <w:b/>
          <w:szCs w:val="21"/>
        </w:rPr>
        <w:t>教学评估：</w:t>
      </w:r>
    </w:p>
    <w:p w14:paraId="6B05729E" w14:textId="77777777" w:rsidR="00032B2E" w:rsidRDefault="00032B2E" w:rsidP="00920E28">
      <w:pPr>
        <w:pStyle w:val="a3"/>
        <w:numPr>
          <w:ilvl w:val="0"/>
          <w:numId w:val="65"/>
        </w:numPr>
        <w:rPr>
          <w:rFonts w:hAnsi="宋体" w:cs="TimesNewRomanPSMT"/>
          <w:color w:val="000000"/>
          <w:kern w:val="0"/>
          <w:szCs w:val="21"/>
        </w:rPr>
      </w:pPr>
      <w:r w:rsidRPr="00726A8F">
        <w:rPr>
          <w:rFonts w:hAnsi="宋体" w:cs="TimesNewRomanPSMT"/>
          <w:color w:val="000000"/>
          <w:kern w:val="0"/>
          <w:szCs w:val="21"/>
        </w:rPr>
        <w:t>完成</w:t>
      </w:r>
      <w:r>
        <w:rPr>
          <w:rFonts w:hAnsi="宋体" w:cs="TimesNewRomanPSMT" w:hint="eastAsia"/>
          <w:color w:val="000000"/>
          <w:kern w:val="0"/>
          <w:szCs w:val="21"/>
        </w:rPr>
        <w:t>课后的问题</w:t>
      </w:r>
    </w:p>
    <w:p w14:paraId="4B0B1341" w14:textId="77777777" w:rsidR="00032B2E" w:rsidRDefault="00032B2E" w:rsidP="00920E28">
      <w:pPr>
        <w:pStyle w:val="a3"/>
        <w:numPr>
          <w:ilvl w:val="0"/>
          <w:numId w:val="65"/>
        </w:numPr>
        <w:rPr>
          <w:rFonts w:ascii="Times New Roman" w:hAnsi="Times New Roman"/>
          <w:szCs w:val="21"/>
        </w:rPr>
      </w:pPr>
      <w:r>
        <w:rPr>
          <w:rFonts w:hAnsi="宋体" w:cs="TimesNewRomanPSMT" w:hint="eastAsia"/>
          <w:color w:val="000000"/>
          <w:kern w:val="0"/>
          <w:szCs w:val="21"/>
        </w:rPr>
        <w:t>对作业进行讨论，</w:t>
      </w:r>
      <w:r>
        <w:rPr>
          <w:rFonts w:hAnsi="宋体" w:cs="TimesNewRomanPSMT"/>
          <w:color w:val="000000"/>
          <w:kern w:val="0"/>
          <w:szCs w:val="21"/>
        </w:rPr>
        <w:t>并根据提交的情况进行评估</w:t>
      </w:r>
    </w:p>
    <w:p w14:paraId="379091B3" w14:textId="07D35097" w:rsidR="00DC7485" w:rsidRPr="00032B2E" w:rsidRDefault="00DC7485" w:rsidP="0080387A">
      <w:pPr>
        <w:spacing w:afterLines="50" w:after="156"/>
        <w:rPr>
          <w:rFonts w:ascii="Times New Roman" w:eastAsia="宋体" w:hAnsi="Times New Roman" w:cs="Times New Roman"/>
        </w:rPr>
      </w:pPr>
    </w:p>
    <w:p w14:paraId="0117E926" w14:textId="12911627" w:rsidR="00313A87" w:rsidRPr="002D3259" w:rsidRDefault="00313A87" w:rsidP="00DD7B5F">
      <w:pPr>
        <w:widowControl/>
        <w:spacing w:beforeLines="50" w:before="156" w:afterLines="50" w:after="156"/>
        <w:ind w:firstLineChars="200" w:firstLine="562"/>
        <w:jc w:val="left"/>
        <w:rPr>
          <w:rFonts w:ascii="Times New Roman" w:hAnsi="Times New Roman" w:cs="Times New Roman"/>
        </w:rPr>
      </w:pPr>
      <w:r w:rsidRPr="002D3259">
        <w:rPr>
          <w:rFonts w:ascii="Times New Roman" w:eastAsia="黑体" w:hAnsi="Times New Roman" w:cs="Times New Roman"/>
          <w:b/>
          <w:sz w:val="28"/>
          <w:szCs w:val="28"/>
        </w:rPr>
        <w:t>四、学时分配</w:t>
      </w:r>
    </w:p>
    <w:p w14:paraId="0D5813A6" w14:textId="0C2663A1" w:rsidR="00313A87" w:rsidRPr="002D3259" w:rsidRDefault="00DD7B5F" w:rsidP="00DD7B5F">
      <w:pPr>
        <w:widowControl/>
        <w:spacing w:beforeLines="50" w:before="156" w:afterLines="50" w:after="156"/>
        <w:jc w:val="center"/>
        <w:rPr>
          <w:rFonts w:ascii="Times New Roman" w:eastAsia="黑体" w:hAnsi="Times New Roman" w:cs="Times New Roman"/>
          <w:b/>
          <w:sz w:val="24"/>
          <w:szCs w:val="24"/>
        </w:rPr>
      </w:pPr>
      <w:r w:rsidRPr="002D3259">
        <w:rPr>
          <w:rFonts w:ascii="Times New Roman" w:eastAsia="宋体" w:hAnsi="Times New Roman" w:cs="Times New Roman"/>
          <w:b/>
          <w:szCs w:val="21"/>
        </w:rPr>
        <w:t>表</w:t>
      </w:r>
      <w:r w:rsidRPr="002D3259">
        <w:rPr>
          <w:rFonts w:ascii="Times New Roman" w:eastAsia="宋体" w:hAnsi="Times New Roman" w:cs="Times New Roman"/>
          <w:b/>
          <w:szCs w:val="21"/>
        </w:rPr>
        <w:t>2</w:t>
      </w:r>
      <w:r w:rsidRPr="002D3259">
        <w:rPr>
          <w:rFonts w:ascii="Times New Roman" w:eastAsia="宋体" w:hAnsi="Times New Roman" w:cs="Times New Roman"/>
          <w:b/>
          <w:szCs w:val="21"/>
        </w:rPr>
        <w:t>：</w:t>
      </w:r>
      <w:r w:rsidR="00CA53B2" w:rsidRPr="002D3259">
        <w:rPr>
          <w:rFonts w:ascii="Times New Roman" w:eastAsia="宋体" w:hAnsi="Times New Roman" w:cs="Times New Roman"/>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RPr="002D3259" w14:paraId="7A1952DB" w14:textId="77777777" w:rsidTr="00D715F7">
        <w:trPr>
          <w:trHeight w:val="340"/>
          <w:jc w:val="center"/>
        </w:trPr>
        <w:tc>
          <w:tcPr>
            <w:tcW w:w="2765" w:type="dxa"/>
            <w:vAlign w:val="center"/>
          </w:tcPr>
          <w:p w14:paraId="06F68DAB" w14:textId="77777777" w:rsidR="00CA53B2" w:rsidRPr="002D3259" w:rsidRDefault="00CA53B2" w:rsidP="00DD7B5F">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章节</w:t>
            </w:r>
          </w:p>
        </w:tc>
        <w:tc>
          <w:tcPr>
            <w:tcW w:w="2765" w:type="dxa"/>
            <w:vAlign w:val="center"/>
          </w:tcPr>
          <w:p w14:paraId="3BA5873D" w14:textId="77777777" w:rsidR="00CA53B2" w:rsidRPr="002D3259" w:rsidRDefault="00CA53B2" w:rsidP="00DD7B5F">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章节内容</w:t>
            </w:r>
          </w:p>
        </w:tc>
        <w:tc>
          <w:tcPr>
            <w:tcW w:w="2766" w:type="dxa"/>
            <w:vAlign w:val="center"/>
          </w:tcPr>
          <w:p w14:paraId="58421480" w14:textId="77777777" w:rsidR="00CA53B2" w:rsidRPr="002D3259" w:rsidRDefault="00CA53B2" w:rsidP="00DD7B5F">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学时分配</w:t>
            </w:r>
          </w:p>
        </w:tc>
      </w:tr>
      <w:tr w:rsidR="00D810F0" w:rsidRPr="002D3259" w14:paraId="1CFE88FE" w14:textId="77777777" w:rsidTr="00DC7485">
        <w:tblPrEx>
          <w:jc w:val="left"/>
        </w:tblPrEx>
        <w:trPr>
          <w:trHeight w:val="413"/>
        </w:trPr>
        <w:tc>
          <w:tcPr>
            <w:tcW w:w="2765" w:type="dxa"/>
            <w:tcBorders>
              <w:top w:val="single" w:sz="4" w:space="0" w:color="auto"/>
              <w:left w:val="single" w:sz="4" w:space="0" w:color="auto"/>
              <w:bottom w:val="single" w:sz="4" w:space="0" w:color="auto"/>
              <w:right w:val="single" w:sz="4" w:space="0" w:color="auto"/>
            </w:tcBorders>
            <w:vAlign w:val="center"/>
            <w:hideMark/>
          </w:tcPr>
          <w:p w14:paraId="37B2F203" w14:textId="6E38D0C7"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第一章</w:t>
            </w:r>
          </w:p>
        </w:tc>
        <w:tc>
          <w:tcPr>
            <w:tcW w:w="2765" w:type="dxa"/>
            <w:hideMark/>
          </w:tcPr>
          <w:p w14:paraId="66FB3355" w14:textId="5E2B49FC" w:rsidR="00D810F0" w:rsidRPr="002D3259" w:rsidRDefault="007569EC" w:rsidP="002539C9">
            <w:pPr>
              <w:autoSpaceDE w:val="0"/>
              <w:autoSpaceDN w:val="0"/>
              <w:adjustRightInd w:val="0"/>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电重量分析和库仑分析法</w:t>
            </w:r>
          </w:p>
        </w:tc>
        <w:tc>
          <w:tcPr>
            <w:tcW w:w="2766" w:type="dxa"/>
            <w:hideMark/>
          </w:tcPr>
          <w:p w14:paraId="4DED2057" w14:textId="5EAD7F1B" w:rsidR="00D810F0" w:rsidRPr="002D3259" w:rsidRDefault="007569EC" w:rsidP="00D810F0">
            <w:pPr>
              <w:autoSpaceDE w:val="0"/>
              <w:autoSpaceDN w:val="0"/>
              <w:adjustRightInd w:val="0"/>
              <w:snapToGrid w:val="0"/>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4</w:t>
            </w:r>
          </w:p>
        </w:tc>
      </w:tr>
      <w:tr w:rsidR="00D810F0" w:rsidRPr="002D3259" w14:paraId="74C19DF1" w14:textId="77777777" w:rsidTr="00492270">
        <w:tblPrEx>
          <w:jc w:val="left"/>
        </w:tblPrEx>
        <w:tc>
          <w:tcPr>
            <w:tcW w:w="2765" w:type="dxa"/>
            <w:tcBorders>
              <w:top w:val="single" w:sz="4" w:space="0" w:color="auto"/>
              <w:left w:val="single" w:sz="4" w:space="0" w:color="auto"/>
              <w:bottom w:val="single" w:sz="4" w:space="0" w:color="auto"/>
              <w:right w:val="single" w:sz="4" w:space="0" w:color="auto"/>
            </w:tcBorders>
            <w:vAlign w:val="center"/>
            <w:hideMark/>
          </w:tcPr>
          <w:p w14:paraId="6BDA3483" w14:textId="00D1B637"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第二章</w:t>
            </w:r>
          </w:p>
        </w:tc>
        <w:tc>
          <w:tcPr>
            <w:tcW w:w="2765" w:type="dxa"/>
            <w:hideMark/>
          </w:tcPr>
          <w:p w14:paraId="2D1D874B" w14:textId="4042AA4F" w:rsidR="00D810F0" w:rsidRPr="002D325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伏安法和极谱分析法</w:t>
            </w:r>
          </w:p>
        </w:tc>
        <w:tc>
          <w:tcPr>
            <w:tcW w:w="2766" w:type="dxa"/>
            <w:hideMark/>
          </w:tcPr>
          <w:p w14:paraId="60DC0BE8" w14:textId="38A6D160" w:rsidR="00D810F0" w:rsidRPr="002D3259" w:rsidRDefault="002539C9"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D810F0" w:rsidRPr="002D3259" w14:paraId="2B2CB8F5" w14:textId="77777777" w:rsidTr="00492270">
        <w:tblPrEx>
          <w:jc w:val="left"/>
        </w:tblPrEx>
        <w:tc>
          <w:tcPr>
            <w:tcW w:w="2765" w:type="dxa"/>
            <w:tcBorders>
              <w:top w:val="single" w:sz="4" w:space="0" w:color="auto"/>
              <w:left w:val="single" w:sz="4" w:space="0" w:color="auto"/>
              <w:bottom w:val="single" w:sz="4" w:space="0" w:color="auto"/>
              <w:right w:val="single" w:sz="4" w:space="0" w:color="auto"/>
            </w:tcBorders>
            <w:vAlign w:val="center"/>
            <w:hideMark/>
          </w:tcPr>
          <w:p w14:paraId="42D51E83" w14:textId="501E2652"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第三章</w:t>
            </w:r>
          </w:p>
        </w:tc>
        <w:tc>
          <w:tcPr>
            <w:tcW w:w="2765" w:type="dxa"/>
            <w:hideMark/>
          </w:tcPr>
          <w:p w14:paraId="05005A17" w14:textId="4B201A27" w:rsidR="00D810F0" w:rsidRPr="002D325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色谱分析导论</w:t>
            </w:r>
          </w:p>
        </w:tc>
        <w:tc>
          <w:tcPr>
            <w:tcW w:w="2766" w:type="dxa"/>
            <w:hideMark/>
          </w:tcPr>
          <w:p w14:paraId="798CD74E" w14:textId="45EAC31B" w:rsidR="00D810F0" w:rsidRPr="002D3259"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D810F0" w:rsidRPr="002D3259" w14:paraId="238C6CCC" w14:textId="77777777" w:rsidTr="00492270">
        <w:tblPrEx>
          <w:jc w:val="left"/>
        </w:tblPrEx>
        <w:tc>
          <w:tcPr>
            <w:tcW w:w="2765" w:type="dxa"/>
            <w:tcBorders>
              <w:top w:val="single" w:sz="4" w:space="0" w:color="auto"/>
              <w:left w:val="single" w:sz="4" w:space="0" w:color="auto"/>
              <w:bottom w:val="single" w:sz="4" w:space="0" w:color="auto"/>
              <w:right w:val="single" w:sz="4" w:space="0" w:color="auto"/>
            </w:tcBorders>
            <w:vAlign w:val="center"/>
            <w:hideMark/>
          </w:tcPr>
          <w:p w14:paraId="6DC05EF3" w14:textId="359DC7BE"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第四章</w:t>
            </w:r>
          </w:p>
        </w:tc>
        <w:tc>
          <w:tcPr>
            <w:tcW w:w="2765" w:type="dxa"/>
            <w:hideMark/>
          </w:tcPr>
          <w:p w14:paraId="08078937" w14:textId="15255523" w:rsidR="00D810F0" w:rsidRPr="002D325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气相色谱法</w:t>
            </w:r>
          </w:p>
        </w:tc>
        <w:tc>
          <w:tcPr>
            <w:tcW w:w="2766" w:type="dxa"/>
            <w:hideMark/>
          </w:tcPr>
          <w:p w14:paraId="2427BD0D" w14:textId="3CA795C7" w:rsidR="00D810F0" w:rsidRPr="002D3259"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D810F0" w:rsidRPr="002D3259" w14:paraId="1BCACB17" w14:textId="77777777" w:rsidTr="00492270">
        <w:tblPrEx>
          <w:jc w:val="left"/>
        </w:tblPrEx>
        <w:tc>
          <w:tcPr>
            <w:tcW w:w="2765" w:type="dxa"/>
            <w:tcBorders>
              <w:top w:val="single" w:sz="4" w:space="0" w:color="auto"/>
              <w:left w:val="single" w:sz="4" w:space="0" w:color="auto"/>
              <w:bottom w:val="single" w:sz="4" w:space="0" w:color="auto"/>
              <w:right w:val="single" w:sz="4" w:space="0" w:color="auto"/>
            </w:tcBorders>
            <w:vAlign w:val="center"/>
            <w:hideMark/>
          </w:tcPr>
          <w:p w14:paraId="5D36961D" w14:textId="2A3CEC8B"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第五章</w:t>
            </w:r>
          </w:p>
        </w:tc>
        <w:tc>
          <w:tcPr>
            <w:tcW w:w="2765" w:type="dxa"/>
            <w:hideMark/>
          </w:tcPr>
          <w:p w14:paraId="1229C5BB" w14:textId="67DBA388" w:rsidR="00D810F0" w:rsidRPr="002D325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高效液相色谱法及超临界流体色谱法</w:t>
            </w:r>
          </w:p>
        </w:tc>
        <w:tc>
          <w:tcPr>
            <w:tcW w:w="2766" w:type="dxa"/>
            <w:hideMark/>
          </w:tcPr>
          <w:p w14:paraId="67935FB0" w14:textId="38BF7E01" w:rsidR="00D810F0" w:rsidRPr="002D3259"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4</w:t>
            </w:r>
          </w:p>
        </w:tc>
      </w:tr>
      <w:tr w:rsidR="00D810F0" w:rsidRPr="002D3259" w14:paraId="792D2DA3" w14:textId="77777777" w:rsidTr="00492270">
        <w:tblPrEx>
          <w:jc w:val="left"/>
        </w:tblPrEx>
        <w:tc>
          <w:tcPr>
            <w:tcW w:w="2765" w:type="dxa"/>
            <w:tcBorders>
              <w:top w:val="single" w:sz="4" w:space="0" w:color="auto"/>
              <w:left w:val="single" w:sz="4" w:space="0" w:color="auto"/>
              <w:bottom w:val="single" w:sz="4" w:space="0" w:color="auto"/>
              <w:right w:val="single" w:sz="4" w:space="0" w:color="auto"/>
            </w:tcBorders>
            <w:vAlign w:val="center"/>
            <w:hideMark/>
          </w:tcPr>
          <w:p w14:paraId="4DDDF743" w14:textId="2C5E17E3"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第六章</w:t>
            </w:r>
          </w:p>
        </w:tc>
        <w:tc>
          <w:tcPr>
            <w:tcW w:w="2765" w:type="dxa"/>
            <w:hideMark/>
          </w:tcPr>
          <w:p w14:paraId="5763B13C" w14:textId="571F0FB3" w:rsidR="00D810F0" w:rsidRPr="002D325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光学分析法导论</w:t>
            </w:r>
          </w:p>
        </w:tc>
        <w:tc>
          <w:tcPr>
            <w:tcW w:w="2766" w:type="dxa"/>
            <w:hideMark/>
          </w:tcPr>
          <w:p w14:paraId="26933A38" w14:textId="66808C2F" w:rsidR="00D810F0" w:rsidRPr="002D3259"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2</w:t>
            </w:r>
          </w:p>
        </w:tc>
      </w:tr>
      <w:tr w:rsidR="00D810F0" w:rsidRPr="002D3259" w14:paraId="4D9842DA" w14:textId="77777777" w:rsidTr="00D810F0">
        <w:tblPrEx>
          <w:jc w:val="left"/>
        </w:tblPrEx>
        <w:tc>
          <w:tcPr>
            <w:tcW w:w="2765" w:type="dxa"/>
            <w:hideMark/>
          </w:tcPr>
          <w:p w14:paraId="553CC85D" w14:textId="31EAA864"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第七章</w:t>
            </w:r>
          </w:p>
        </w:tc>
        <w:tc>
          <w:tcPr>
            <w:tcW w:w="2765" w:type="dxa"/>
            <w:hideMark/>
          </w:tcPr>
          <w:p w14:paraId="17DF8542" w14:textId="20465241" w:rsidR="00D810F0" w:rsidRPr="002D325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原子发射光谱法</w:t>
            </w:r>
          </w:p>
        </w:tc>
        <w:tc>
          <w:tcPr>
            <w:tcW w:w="2766" w:type="dxa"/>
            <w:hideMark/>
          </w:tcPr>
          <w:p w14:paraId="7507F6E9" w14:textId="3BE7F78A" w:rsidR="00D810F0" w:rsidRPr="002D3259"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D810F0" w:rsidRPr="002D3259" w14:paraId="0FA0198B" w14:textId="77777777" w:rsidTr="00D810F0">
        <w:tblPrEx>
          <w:jc w:val="left"/>
        </w:tblPrEx>
        <w:tc>
          <w:tcPr>
            <w:tcW w:w="2765" w:type="dxa"/>
            <w:hideMark/>
          </w:tcPr>
          <w:p w14:paraId="654988EC" w14:textId="58FB5A2D"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第八章</w:t>
            </w:r>
          </w:p>
        </w:tc>
        <w:tc>
          <w:tcPr>
            <w:tcW w:w="2765" w:type="dxa"/>
            <w:hideMark/>
          </w:tcPr>
          <w:p w14:paraId="5116BCDF" w14:textId="3B6D5E47" w:rsidR="00D810F0" w:rsidRPr="002539C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原子吸收光谱法</w:t>
            </w:r>
          </w:p>
        </w:tc>
        <w:tc>
          <w:tcPr>
            <w:tcW w:w="2766" w:type="dxa"/>
            <w:hideMark/>
          </w:tcPr>
          <w:p w14:paraId="70588981" w14:textId="7801D536" w:rsidR="00D810F0" w:rsidRPr="00492270"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4</w:t>
            </w:r>
          </w:p>
        </w:tc>
      </w:tr>
      <w:tr w:rsidR="00D810F0" w:rsidRPr="002D3259" w14:paraId="00C089FF" w14:textId="77777777" w:rsidTr="00D810F0">
        <w:tblPrEx>
          <w:jc w:val="left"/>
        </w:tblPrEx>
        <w:tc>
          <w:tcPr>
            <w:tcW w:w="2765" w:type="dxa"/>
            <w:hideMark/>
          </w:tcPr>
          <w:p w14:paraId="0C00B0C2" w14:textId="0644C0E5" w:rsidR="00D810F0" w:rsidRPr="002D3259" w:rsidRDefault="00D810F0" w:rsidP="00D810F0">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第九章</w:t>
            </w:r>
          </w:p>
        </w:tc>
        <w:tc>
          <w:tcPr>
            <w:tcW w:w="2765" w:type="dxa"/>
            <w:hideMark/>
          </w:tcPr>
          <w:p w14:paraId="1189ABFD" w14:textId="4C89E8A9" w:rsidR="00D810F0" w:rsidRPr="002539C9"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紫外</w:t>
            </w:r>
            <w:r>
              <w:rPr>
                <w:rFonts w:ascii="Times New Roman" w:eastAsia="宋体" w:hAnsi="Times New Roman" w:cs="Times New Roman" w:hint="eastAsia"/>
              </w:rPr>
              <w:t>-</w:t>
            </w:r>
            <w:r>
              <w:rPr>
                <w:rFonts w:ascii="Times New Roman" w:eastAsia="宋体" w:hAnsi="Times New Roman" w:cs="Times New Roman" w:hint="eastAsia"/>
              </w:rPr>
              <w:t>可见吸收光谱法</w:t>
            </w:r>
          </w:p>
        </w:tc>
        <w:tc>
          <w:tcPr>
            <w:tcW w:w="2766" w:type="dxa"/>
            <w:hideMark/>
          </w:tcPr>
          <w:p w14:paraId="6997D483" w14:textId="77777777" w:rsidR="00D810F0" w:rsidRPr="00492270" w:rsidRDefault="00D810F0" w:rsidP="00D810F0">
            <w:pPr>
              <w:widowControl/>
              <w:spacing w:beforeLines="50" w:before="156" w:afterLines="50" w:after="156"/>
              <w:jc w:val="center"/>
              <w:rPr>
                <w:rFonts w:ascii="Times New Roman" w:eastAsia="宋体" w:hAnsi="Times New Roman" w:cs="Times New Roman"/>
              </w:rPr>
            </w:pPr>
            <w:r w:rsidRPr="00492270">
              <w:rPr>
                <w:rFonts w:ascii="Times New Roman" w:eastAsia="宋体" w:hAnsi="Times New Roman" w:cs="Times New Roman"/>
              </w:rPr>
              <w:t>8</w:t>
            </w:r>
          </w:p>
        </w:tc>
      </w:tr>
      <w:tr w:rsidR="007569EC" w:rsidRPr="002D3259" w14:paraId="1F4D25B0" w14:textId="77777777" w:rsidTr="00D810F0">
        <w:tblPrEx>
          <w:jc w:val="left"/>
        </w:tblPrEx>
        <w:tc>
          <w:tcPr>
            <w:tcW w:w="2765" w:type="dxa"/>
          </w:tcPr>
          <w:p w14:paraId="7ECE79FD" w14:textId="4838BBF8" w:rsidR="007569EC" w:rsidRPr="002D3259"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lastRenderedPageBreak/>
              <w:t>第十章</w:t>
            </w:r>
          </w:p>
        </w:tc>
        <w:tc>
          <w:tcPr>
            <w:tcW w:w="2765" w:type="dxa"/>
          </w:tcPr>
          <w:p w14:paraId="522AE721" w14:textId="6CFE9069" w:rsidR="007569EC"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分子发光光谱法</w:t>
            </w:r>
          </w:p>
        </w:tc>
        <w:tc>
          <w:tcPr>
            <w:tcW w:w="2766" w:type="dxa"/>
          </w:tcPr>
          <w:p w14:paraId="52F1BF85" w14:textId="7CF710C4" w:rsidR="007569EC" w:rsidRPr="00492270"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7569EC" w:rsidRPr="002D3259" w14:paraId="4FB04562" w14:textId="77777777" w:rsidTr="00D810F0">
        <w:tblPrEx>
          <w:jc w:val="left"/>
        </w:tblPrEx>
        <w:tc>
          <w:tcPr>
            <w:tcW w:w="2765" w:type="dxa"/>
          </w:tcPr>
          <w:p w14:paraId="178DDF6D" w14:textId="7B974345" w:rsidR="007569EC"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第十一章</w:t>
            </w:r>
          </w:p>
        </w:tc>
        <w:tc>
          <w:tcPr>
            <w:tcW w:w="2765" w:type="dxa"/>
          </w:tcPr>
          <w:p w14:paraId="38C129D2" w14:textId="44220C90" w:rsidR="007569EC"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红外吸收光谱发</w:t>
            </w:r>
          </w:p>
        </w:tc>
        <w:tc>
          <w:tcPr>
            <w:tcW w:w="2766" w:type="dxa"/>
          </w:tcPr>
          <w:p w14:paraId="656E333B" w14:textId="6948DA42" w:rsidR="007569EC"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8</w:t>
            </w:r>
          </w:p>
        </w:tc>
      </w:tr>
      <w:tr w:rsidR="007569EC" w:rsidRPr="002D3259" w14:paraId="418AA009" w14:textId="77777777" w:rsidTr="00D810F0">
        <w:tblPrEx>
          <w:jc w:val="left"/>
        </w:tblPrEx>
        <w:tc>
          <w:tcPr>
            <w:tcW w:w="2765" w:type="dxa"/>
          </w:tcPr>
          <w:p w14:paraId="6F8BE9F2" w14:textId="46AEB40C" w:rsidR="007569EC" w:rsidRDefault="007569EC"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第十二章</w:t>
            </w:r>
          </w:p>
        </w:tc>
        <w:tc>
          <w:tcPr>
            <w:tcW w:w="2765" w:type="dxa"/>
          </w:tcPr>
          <w:p w14:paraId="659ACFF0" w14:textId="0E912A36" w:rsidR="007569EC" w:rsidRDefault="007569EC"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核磁共振波谱</w:t>
            </w:r>
          </w:p>
        </w:tc>
        <w:tc>
          <w:tcPr>
            <w:tcW w:w="2766" w:type="dxa"/>
          </w:tcPr>
          <w:p w14:paraId="7F282118" w14:textId="0145620A" w:rsidR="007569EC" w:rsidRDefault="005577E9"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8</w:t>
            </w:r>
          </w:p>
        </w:tc>
      </w:tr>
      <w:tr w:rsidR="005577E9" w:rsidRPr="002D3259" w14:paraId="7FB9F8EA" w14:textId="77777777" w:rsidTr="00D810F0">
        <w:tblPrEx>
          <w:jc w:val="left"/>
        </w:tblPrEx>
        <w:tc>
          <w:tcPr>
            <w:tcW w:w="2765" w:type="dxa"/>
          </w:tcPr>
          <w:p w14:paraId="653B764C" w14:textId="2C14304F" w:rsidR="005577E9" w:rsidRDefault="005577E9"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第十三章</w:t>
            </w:r>
          </w:p>
        </w:tc>
        <w:tc>
          <w:tcPr>
            <w:tcW w:w="2765" w:type="dxa"/>
          </w:tcPr>
          <w:p w14:paraId="35363B25" w14:textId="1BCD04BE" w:rsidR="005577E9" w:rsidRDefault="005577E9" w:rsidP="00D810F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质谱法</w:t>
            </w:r>
          </w:p>
        </w:tc>
        <w:tc>
          <w:tcPr>
            <w:tcW w:w="2766" w:type="dxa"/>
          </w:tcPr>
          <w:p w14:paraId="7C87C5BE" w14:textId="233BBB67" w:rsidR="005577E9" w:rsidRDefault="005577E9" w:rsidP="00D810F0">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4</w:t>
            </w:r>
          </w:p>
        </w:tc>
      </w:tr>
      <w:tr w:rsidR="00CA53B2" w:rsidRPr="002D3259" w14:paraId="098DEC08" w14:textId="77777777" w:rsidTr="00D715F7">
        <w:trPr>
          <w:trHeight w:val="340"/>
          <w:jc w:val="center"/>
        </w:trPr>
        <w:tc>
          <w:tcPr>
            <w:tcW w:w="2765" w:type="dxa"/>
            <w:vAlign w:val="center"/>
          </w:tcPr>
          <w:p w14:paraId="74B4334C" w14:textId="3A4CBF7C" w:rsidR="00CA53B2" w:rsidRPr="002D3259" w:rsidRDefault="00D810F0" w:rsidP="00DD7B5F">
            <w:pPr>
              <w:widowControl/>
              <w:spacing w:beforeLines="50" w:before="156" w:afterLines="50" w:after="156"/>
              <w:jc w:val="center"/>
              <w:rPr>
                <w:rFonts w:ascii="Times New Roman" w:eastAsia="宋体" w:hAnsi="Times New Roman" w:cs="Times New Roman"/>
              </w:rPr>
            </w:pPr>
            <w:r w:rsidRPr="002D3259">
              <w:rPr>
                <w:rFonts w:ascii="Times New Roman" w:eastAsia="宋体" w:hAnsi="Times New Roman" w:cs="Times New Roman"/>
              </w:rPr>
              <w:t>合计</w:t>
            </w:r>
          </w:p>
        </w:tc>
        <w:tc>
          <w:tcPr>
            <w:tcW w:w="2765" w:type="dxa"/>
            <w:vAlign w:val="center"/>
          </w:tcPr>
          <w:p w14:paraId="4020D78E" w14:textId="77777777" w:rsidR="00CA53B2" w:rsidRPr="002D3259" w:rsidRDefault="00CA53B2" w:rsidP="00DD7B5F">
            <w:pPr>
              <w:widowControl/>
              <w:spacing w:beforeLines="50" w:before="156" w:afterLines="50" w:after="156"/>
              <w:jc w:val="center"/>
              <w:rPr>
                <w:rFonts w:ascii="Times New Roman" w:eastAsia="宋体" w:hAnsi="Times New Roman" w:cs="Times New Roman"/>
              </w:rPr>
            </w:pPr>
          </w:p>
        </w:tc>
        <w:tc>
          <w:tcPr>
            <w:tcW w:w="2766" w:type="dxa"/>
            <w:vAlign w:val="center"/>
          </w:tcPr>
          <w:p w14:paraId="46FA409F" w14:textId="4FB84D4B" w:rsidR="00CA53B2" w:rsidRPr="002D3259" w:rsidRDefault="002539C9"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72</w:t>
            </w:r>
          </w:p>
        </w:tc>
      </w:tr>
    </w:tbl>
    <w:p w14:paraId="24A4A156" w14:textId="12FE24E2" w:rsidR="00CA53B2" w:rsidRPr="002D3259" w:rsidRDefault="0034254B" w:rsidP="00DD7B5F">
      <w:pPr>
        <w:widowControl/>
        <w:spacing w:beforeLines="50" w:before="156" w:afterLines="50" w:after="156"/>
        <w:ind w:firstLineChars="200" w:firstLine="562"/>
        <w:jc w:val="left"/>
        <w:rPr>
          <w:rFonts w:ascii="Times New Roman" w:hAnsi="Times New Roman" w:cs="Times New Roman"/>
        </w:rPr>
      </w:pPr>
      <w:r w:rsidRPr="002D3259">
        <w:rPr>
          <w:rFonts w:ascii="Times New Roman" w:eastAsia="黑体" w:hAnsi="Times New Roman" w:cs="Times New Roman"/>
          <w:b/>
          <w:sz w:val="28"/>
          <w:szCs w:val="28"/>
        </w:rPr>
        <w:t>五、教学进度</w:t>
      </w:r>
    </w:p>
    <w:p w14:paraId="5ACE1D15" w14:textId="6B7B3833" w:rsidR="0034254B" w:rsidRPr="002D3259" w:rsidRDefault="00DD7B5F" w:rsidP="00DD7B5F">
      <w:pPr>
        <w:widowControl/>
        <w:spacing w:beforeLines="50" w:before="156" w:afterLines="50" w:after="156"/>
        <w:jc w:val="center"/>
        <w:rPr>
          <w:rFonts w:ascii="Times New Roman" w:eastAsia="宋体" w:hAnsi="Times New Roman" w:cs="Times New Roman"/>
          <w:szCs w:val="21"/>
        </w:rPr>
      </w:pPr>
      <w:r w:rsidRPr="002D3259">
        <w:rPr>
          <w:rFonts w:ascii="Times New Roman" w:eastAsia="宋体" w:hAnsi="Times New Roman" w:cs="Times New Roman"/>
          <w:b/>
          <w:szCs w:val="21"/>
        </w:rPr>
        <w:t>表</w:t>
      </w:r>
      <w:r w:rsidRPr="002D3259">
        <w:rPr>
          <w:rFonts w:ascii="Times New Roman" w:eastAsia="宋体" w:hAnsi="Times New Roman" w:cs="Times New Roman"/>
          <w:b/>
          <w:szCs w:val="21"/>
        </w:rPr>
        <w:t>3</w:t>
      </w:r>
      <w:r w:rsidRPr="002D3259">
        <w:rPr>
          <w:rFonts w:ascii="Times New Roman" w:eastAsia="宋体" w:hAnsi="Times New Roman" w:cs="Times New Roman"/>
          <w:b/>
          <w:szCs w:val="21"/>
        </w:rPr>
        <w:t>：</w:t>
      </w:r>
      <w:r w:rsidR="007E39E3" w:rsidRPr="002D3259">
        <w:rPr>
          <w:rFonts w:ascii="Times New Roman" w:eastAsia="宋体" w:hAnsi="Times New Roman" w:cs="Times New Roman"/>
          <w:b/>
          <w:szCs w:val="21"/>
        </w:rPr>
        <w:t>教学进度表</w:t>
      </w:r>
    </w:p>
    <w:tbl>
      <w:tblPr>
        <w:tblStyle w:val="a9"/>
        <w:tblW w:w="0" w:type="auto"/>
        <w:jc w:val="center"/>
        <w:tblLook w:val="04A0" w:firstRow="1" w:lastRow="0" w:firstColumn="1" w:lastColumn="0" w:noHBand="0" w:noVBand="1"/>
      </w:tblPr>
      <w:tblGrid>
        <w:gridCol w:w="751"/>
        <w:gridCol w:w="1043"/>
        <w:gridCol w:w="1397"/>
        <w:gridCol w:w="2913"/>
        <w:gridCol w:w="703"/>
        <w:gridCol w:w="986"/>
        <w:gridCol w:w="503"/>
      </w:tblGrid>
      <w:tr w:rsidR="003A7DCA" w:rsidRPr="002D3259" w14:paraId="793D773D" w14:textId="77777777" w:rsidTr="00493CBB">
        <w:trPr>
          <w:trHeight w:val="340"/>
          <w:jc w:val="center"/>
        </w:trPr>
        <w:tc>
          <w:tcPr>
            <w:tcW w:w="636" w:type="dxa"/>
            <w:vAlign w:val="center"/>
          </w:tcPr>
          <w:p w14:paraId="303E9B5A"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周次</w:t>
            </w:r>
          </w:p>
        </w:tc>
        <w:tc>
          <w:tcPr>
            <w:tcW w:w="1060" w:type="dxa"/>
            <w:vAlign w:val="center"/>
          </w:tcPr>
          <w:p w14:paraId="6CDA94AC"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日期</w:t>
            </w:r>
          </w:p>
        </w:tc>
        <w:tc>
          <w:tcPr>
            <w:tcW w:w="1418" w:type="dxa"/>
            <w:vAlign w:val="center"/>
          </w:tcPr>
          <w:p w14:paraId="1886878B"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章节名称</w:t>
            </w:r>
          </w:p>
        </w:tc>
        <w:tc>
          <w:tcPr>
            <w:tcW w:w="2977" w:type="dxa"/>
            <w:vAlign w:val="center"/>
          </w:tcPr>
          <w:p w14:paraId="7C0A991D"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内容提要</w:t>
            </w:r>
          </w:p>
        </w:tc>
        <w:tc>
          <w:tcPr>
            <w:tcW w:w="708" w:type="dxa"/>
            <w:vAlign w:val="center"/>
          </w:tcPr>
          <w:p w14:paraId="3DA0E186"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授课时数</w:t>
            </w:r>
          </w:p>
        </w:tc>
        <w:tc>
          <w:tcPr>
            <w:tcW w:w="993" w:type="dxa"/>
            <w:vAlign w:val="center"/>
          </w:tcPr>
          <w:p w14:paraId="5FF8B269"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作业及要求</w:t>
            </w:r>
          </w:p>
        </w:tc>
        <w:tc>
          <w:tcPr>
            <w:tcW w:w="504" w:type="dxa"/>
            <w:vAlign w:val="center"/>
          </w:tcPr>
          <w:p w14:paraId="62E15317" w14:textId="77777777" w:rsidR="00D715F7" w:rsidRPr="002D3259" w:rsidRDefault="00D715F7" w:rsidP="00DD7B5F">
            <w:pPr>
              <w:widowControl/>
              <w:spacing w:beforeLines="50" w:before="156" w:afterLines="50" w:after="156"/>
              <w:jc w:val="center"/>
              <w:rPr>
                <w:rFonts w:ascii="Times New Roman" w:eastAsia="黑体" w:hAnsi="Times New Roman" w:cs="Times New Roman"/>
                <w:sz w:val="24"/>
                <w:szCs w:val="24"/>
              </w:rPr>
            </w:pPr>
            <w:r w:rsidRPr="002D3259">
              <w:rPr>
                <w:rFonts w:ascii="Times New Roman" w:eastAsia="黑体" w:hAnsi="Times New Roman" w:cs="Times New Roman"/>
                <w:sz w:val="24"/>
                <w:szCs w:val="24"/>
              </w:rPr>
              <w:t>备注</w:t>
            </w:r>
          </w:p>
        </w:tc>
      </w:tr>
      <w:tr w:rsidR="003A7DCA" w:rsidRPr="002D3259" w14:paraId="44DFBFD3" w14:textId="77777777" w:rsidTr="00CF42A1">
        <w:trPr>
          <w:trHeight w:val="340"/>
          <w:jc w:val="center"/>
        </w:trPr>
        <w:tc>
          <w:tcPr>
            <w:tcW w:w="636" w:type="dxa"/>
            <w:vAlign w:val="center"/>
          </w:tcPr>
          <w:p w14:paraId="46144FDA" w14:textId="77777777"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p>
        </w:tc>
        <w:tc>
          <w:tcPr>
            <w:tcW w:w="1060" w:type="dxa"/>
            <w:vAlign w:val="center"/>
          </w:tcPr>
          <w:p w14:paraId="14483F3B" w14:textId="0D74A0B1"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2</w:t>
            </w:r>
            <w:r w:rsidRPr="002D3259">
              <w:rPr>
                <w:rFonts w:ascii="Times New Roman" w:eastAsia="宋体" w:hAnsi="Times New Roman" w:cs="Times New Roman"/>
                <w:szCs w:val="21"/>
              </w:rPr>
              <w:t>月</w:t>
            </w:r>
            <w:r w:rsidRPr="002D3259">
              <w:rPr>
                <w:rFonts w:ascii="Times New Roman" w:eastAsia="宋体" w:hAnsi="Times New Roman" w:cs="Times New Roman"/>
                <w:szCs w:val="21"/>
              </w:rPr>
              <w:t>2</w:t>
            </w:r>
            <w:r>
              <w:rPr>
                <w:rFonts w:ascii="Times New Roman" w:eastAsia="宋体" w:hAnsi="Times New Roman" w:cs="Times New Roman"/>
                <w:szCs w:val="21"/>
              </w:rPr>
              <w:t>0</w:t>
            </w:r>
            <w:r w:rsidRPr="002D3259">
              <w:rPr>
                <w:rFonts w:ascii="Times New Roman" w:eastAsia="宋体" w:hAnsi="Times New Roman" w:cs="Times New Roman"/>
                <w:szCs w:val="21"/>
              </w:rPr>
              <w:t>日</w:t>
            </w:r>
            <w:r w:rsidRPr="002D3259">
              <w:rPr>
                <w:rFonts w:ascii="Times New Roman" w:eastAsia="宋体" w:hAnsi="Times New Roman" w:cs="Times New Roman"/>
                <w:szCs w:val="21"/>
              </w:rPr>
              <w:t>-</w:t>
            </w:r>
            <w:r>
              <w:rPr>
                <w:rFonts w:ascii="Times New Roman" w:eastAsia="宋体" w:hAnsi="Times New Roman" w:cs="Times New Roman"/>
                <w:szCs w:val="21"/>
              </w:rPr>
              <w:t>2</w:t>
            </w:r>
            <w:r w:rsidRPr="002D3259">
              <w:rPr>
                <w:rFonts w:ascii="Times New Roman" w:eastAsia="宋体" w:hAnsi="Times New Roman" w:cs="Times New Roman"/>
                <w:szCs w:val="21"/>
              </w:rPr>
              <w:t>月</w:t>
            </w:r>
            <w:r>
              <w:rPr>
                <w:rFonts w:ascii="Times New Roman" w:eastAsia="宋体" w:hAnsi="Times New Roman" w:cs="Times New Roman" w:hint="eastAsia"/>
                <w:szCs w:val="21"/>
              </w:rPr>
              <w:t>24</w:t>
            </w:r>
            <w:r w:rsidRPr="002D3259">
              <w:rPr>
                <w:rFonts w:ascii="Times New Roman" w:eastAsia="宋体" w:hAnsi="Times New Roman" w:cs="Times New Roman"/>
                <w:szCs w:val="21"/>
              </w:rPr>
              <w:t>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AE7687" w14:textId="564F3254" w:rsidR="002A25ED" w:rsidRPr="009C04F2" w:rsidRDefault="002A25ED" w:rsidP="002A25ED">
            <w:pPr>
              <w:widowControl/>
              <w:rPr>
                <w:rFonts w:ascii="1 2月21日-2月27日 绪论、定量分析概论 了解分析化学的" w:eastAsia="1 2月21日-2月27日 绪论、定量分析概论 了解分析化学的" w:hAnsi="Times New Roman" w:cs="Times New Roman"/>
                <w:szCs w:val="21"/>
              </w:rPr>
            </w:pPr>
            <w:r>
              <w:rPr>
                <w:rFonts w:hint="eastAsia"/>
                <w:sz w:val="22"/>
              </w:rPr>
              <w:t>电重量分析和库仑分析法</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05E671" w14:textId="5B58FC63" w:rsidR="002A25ED" w:rsidRPr="0067157A" w:rsidRDefault="002A25ED" w:rsidP="002A25ED">
            <w:pPr>
              <w:widowControl/>
              <w:rPr>
                <w:sz w:val="22"/>
              </w:rPr>
            </w:pPr>
            <w:r>
              <w:rPr>
                <w:rFonts w:hint="eastAsia"/>
                <w:sz w:val="22"/>
              </w:rPr>
              <w:t>掌握分解电压与超电压；熟悉</w:t>
            </w:r>
            <w:proofErr w:type="gramStart"/>
            <w:r>
              <w:rPr>
                <w:rFonts w:hint="eastAsia"/>
                <w:sz w:val="22"/>
              </w:rPr>
              <w:t>恒</w:t>
            </w:r>
            <w:proofErr w:type="gramEnd"/>
            <w:r>
              <w:rPr>
                <w:rFonts w:hint="eastAsia"/>
                <w:sz w:val="22"/>
              </w:rPr>
              <w:t>电位电解方法及应用。掌握法拉第定律，恒电位库仑分析方法，库仑计原理。</w:t>
            </w:r>
          </w:p>
        </w:tc>
        <w:tc>
          <w:tcPr>
            <w:tcW w:w="708" w:type="dxa"/>
            <w:vAlign w:val="center"/>
          </w:tcPr>
          <w:p w14:paraId="7F666F3D" w14:textId="6E32F9DB"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17C67079" w14:textId="7FF6CB03"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sidR="003A7DCA">
              <w:rPr>
                <w:rFonts w:ascii="Times New Roman" w:eastAsia="宋体" w:hAnsi="Times New Roman" w:cs="Times New Roman" w:hint="eastAsia"/>
                <w:szCs w:val="21"/>
              </w:rPr>
              <w:t>4</w:t>
            </w:r>
            <w:r w:rsidRPr="002D3259">
              <w:rPr>
                <w:rFonts w:ascii="Times New Roman" w:eastAsia="宋体" w:hAnsi="Times New Roman" w:cs="Times New Roman"/>
                <w:szCs w:val="21"/>
              </w:rPr>
              <w:t>题</w:t>
            </w:r>
            <w:r w:rsidR="003A7DCA">
              <w:rPr>
                <w:rFonts w:ascii="Times New Roman" w:eastAsia="宋体" w:hAnsi="Times New Roman" w:cs="Times New Roman" w:hint="eastAsia"/>
                <w:szCs w:val="21"/>
              </w:rPr>
              <w:t>，分析题</w:t>
            </w:r>
            <w:r w:rsidR="003A7DCA">
              <w:rPr>
                <w:rFonts w:ascii="Times New Roman" w:eastAsia="宋体" w:hAnsi="Times New Roman" w:cs="Times New Roman" w:hint="eastAsia"/>
                <w:szCs w:val="21"/>
              </w:rPr>
              <w:t>2</w:t>
            </w:r>
            <w:r w:rsidR="003A7DCA">
              <w:rPr>
                <w:rFonts w:ascii="Times New Roman" w:eastAsia="宋体" w:hAnsi="Times New Roman" w:cs="Times New Roman" w:hint="eastAsia"/>
                <w:szCs w:val="21"/>
              </w:rPr>
              <w:t>题</w:t>
            </w:r>
            <w:r w:rsidRPr="002D3259">
              <w:rPr>
                <w:rFonts w:ascii="Times New Roman" w:eastAsia="宋体" w:hAnsi="Times New Roman" w:cs="Times New Roman"/>
                <w:szCs w:val="21"/>
              </w:rPr>
              <w:t>）</w:t>
            </w:r>
          </w:p>
        </w:tc>
        <w:tc>
          <w:tcPr>
            <w:tcW w:w="504" w:type="dxa"/>
            <w:vAlign w:val="center"/>
          </w:tcPr>
          <w:p w14:paraId="32D5886E"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563DC0C8" w14:textId="77777777" w:rsidTr="00CF42A1">
        <w:trPr>
          <w:trHeight w:val="340"/>
          <w:jc w:val="center"/>
        </w:trPr>
        <w:tc>
          <w:tcPr>
            <w:tcW w:w="636" w:type="dxa"/>
            <w:vAlign w:val="center"/>
          </w:tcPr>
          <w:p w14:paraId="56CECFA7" w14:textId="4C10309E"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2</w:t>
            </w:r>
          </w:p>
        </w:tc>
        <w:tc>
          <w:tcPr>
            <w:tcW w:w="1060" w:type="dxa"/>
            <w:vAlign w:val="center"/>
          </w:tcPr>
          <w:p w14:paraId="570116E1" w14:textId="44CB95DC"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2</w:t>
            </w:r>
            <w:r w:rsidRPr="002D3259">
              <w:rPr>
                <w:rFonts w:ascii="Times New Roman" w:eastAsia="宋体" w:hAnsi="Times New Roman" w:cs="Times New Roman"/>
                <w:szCs w:val="21"/>
              </w:rPr>
              <w:t>月</w:t>
            </w:r>
            <w:r>
              <w:rPr>
                <w:rFonts w:ascii="Times New Roman" w:eastAsia="宋体" w:hAnsi="Times New Roman" w:cs="Times New Roman" w:hint="eastAsia"/>
                <w:szCs w:val="21"/>
              </w:rPr>
              <w:t>2</w:t>
            </w:r>
            <w:r>
              <w:rPr>
                <w:rFonts w:ascii="Times New Roman" w:eastAsia="宋体" w:hAnsi="Times New Roman" w:cs="Times New Roman"/>
                <w:szCs w:val="21"/>
              </w:rPr>
              <w:t>7</w:t>
            </w:r>
            <w:r w:rsidRPr="002D3259">
              <w:rPr>
                <w:rFonts w:ascii="Times New Roman" w:eastAsia="宋体" w:hAnsi="Times New Roman" w:cs="Times New Roman"/>
                <w:szCs w:val="21"/>
              </w:rPr>
              <w:t>日</w:t>
            </w:r>
            <w:r>
              <w:rPr>
                <w:rFonts w:ascii="Times New Roman" w:eastAsia="宋体" w:hAnsi="Times New Roman" w:cs="Times New Roman"/>
                <w:szCs w:val="21"/>
              </w:rPr>
              <w:t>-3</w:t>
            </w:r>
            <w:r w:rsidRPr="002D3259">
              <w:rPr>
                <w:rFonts w:ascii="Times New Roman" w:eastAsia="宋体" w:hAnsi="Times New Roman" w:cs="Times New Roman"/>
                <w:szCs w:val="21"/>
              </w:rPr>
              <w:t>月</w:t>
            </w:r>
            <w:r>
              <w:rPr>
                <w:rFonts w:ascii="Times New Roman" w:eastAsia="宋体" w:hAnsi="Times New Roman" w:cs="Times New Roman" w:hint="eastAsia"/>
                <w:szCs w:val="21"/>
              </w:rPr>
              <w:t>3</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5FD78E14" w14:textId="68E093DB" w:rsidR="002A25ED" w:rsidRPr="0067157A" w:rsidRDefault="002A25ED" w:rsidP="002A25ED">
            <w:pPr>
              <w:widowControl/>
              <w:rPr>
                <w:sz w:val="22"/>
              </w:rPr>
            </w:pPr>
            <w:proofErr w:type="gramStart"/>
            <w:r>
              <w:rPr>
                <w:rFonts w:hint="eastAsia"/>
                <w:sz w:val="22"/>
              </w:rPr>
              <w:t>伏安和</w:t>
            </w:r>
            <w:proofErr w:type="gramEnd"/>
            <w:r>
              <w:rPr>
                <w:rFonts w:hint="eastAsia"/>
                <w:sz w:val="22"/>
              </w:rPr>
              <w:t>极谱分析法</w:t>
            </w:r>
          </w:p>
        </w:tc>
        <w:tc>
          <w:tcPr>
            <w:tcW w:w="2977" w:type="dxa"/>
            <w:tcBorders>
              <w:top w:val="nil"/>
              <w:left w:val="single" w:sz="4" w:space="0" w:color="auto"/>
              <w:bottom w:val="single" w:sz="4" w:space="0" w:color="auto"/>
              <w:right w:val="single" w:sz="4" w:space="0" w:color="auto"/>
            </w:tcBorders>
            <w:shd w:val="clear" w:color="auto" w:fill="auto"/>
          </w:tcPr>
          <w:p w14:paraId="6B727506" w14:textId="77325AB1" w:rsidR="002A25ED" w:rsidRPr="002D3259" w:rsidRDefault="002A25ED" w:rsidP="002A25ED">
            <w:pPr>
              <w:widowControl/>
              <w:rPr>
                <w:rFonts w:ascii="Times New Roman" w:eastAsia="宋体" w:hAnsi="Times New Roman" w:cs="Times New Roman"/>
                <w:szCs w:val="21"/>
              </w:rPr>
            </w:pPr>
            <w:r>
              <w:rPr>
                <w:rFonts w:hint="eastAsia"/>
                <w:sz w:val="22"/>
              </w:rPr>
              <w:t>握经典极谱分析原理；理解扩散电流与扩散电流方程式，影响扩散电流的因素，干扰电流及其消除方法；掌握快速线性扫描以及循环伏安技术。</w:t>
            </w:r>
          </w:p>
        </w:tc>
        <w:tc>
          <w:tcPr>
            <w:tcW w:w="708" w:type="dxa"/>
            <w:vAlign w:val="center"/>
          </w:tcPr>
          <w:p w14:paraId="21004644" w14:textId="3508EB86"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22946583" w14:textId="48771379"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w:t>
            </w:r>
            <w:bookmarkStart w:id="2" w:name="OLE_LINK28"/>
            <w:r w:rsidRPr="002D3259">
              <w:rPr>
                <w:rFonts w:ascii="Times New Roman" w:eastAsia="宋体" w:hAnsi="Times New Roman" w:cs="Times New Roman"/>
                <w:szCs w:val="21"/>
              </w:rPr>
              <w:t>作业</w:t>
            </w:r>
            <w:bookmarkEnd w:id="2"/>
            <w:r w:rsidRPr="002D3259">
              <w:rPr>
                <w:rFonts w:ascii="Times New Roman" w:eastAsia="宋体" w:hAnsi="Times New Roman" w:cs="Times New Roman"/>
                <w:szCs w:val="21"/>
              </w:rPr>
              <w:t>（</w:t>
            </w:r>
            <w:bookmarkStart w:id="3" w:name="OLE_LINK29"/>
            <w:r w:rsidRPr="002D3259">
              <w:rPr>
                <w:rFonts w:ascii="Times New Roman" w:eastAsia="宋体" w:hAnsi="Times New Roman" w:cs="Times New Roman"/>
                <w:szCs w:val="21"/>
              </w:rPr>
              <w:t>计算题</w:t>
            </w:r>
            <w:r w:rsidR="003A7DCA">
              <w:rPr>
                <w:rFonts w:ascii="Times New Roman" w:eastAsia="宋体" w:hAnsi="Times New Roman" w:cs="Times New Roman"/>
                <w:szCs w:val="21"/>
              </w:rPr>
              <w:t>2~3</w:t>
            </w:r>
            <w:r w:rsidRPr="002D3259">
              <w:rPr>
                <w:rFonts w:ascii="Times New Roman" w:eastAsia="宋体" w:hAnsi="Times New Roman" w:cs="Times New Roman"/>
                <w:szCs w:val="21"/>
              </w:rPr>
              <w:t>题</w:t>
            </w:r>
            <w:r w:rsidR="003A7DCA">
              <w:rPr>
                <w:rFonts w:ascii="Times New Roman" w:eastAsia="宋体" w:hAnsi="Times New Roman" w:cs="Times New Roman" w:hint="eastAsia"/>
                <w:szCs w:val="21"/>
              </w:rPr>
              <w:t>，分析题</w:t>
            </w:r>
            <w:r w:rsidR="003A7DCA">
              <w:rPr>
                <w:rFonts w:ascii="Times New Roman" w:eastAsia="宋体" w:hAnsi="Times New Roman" w:cs="Times New Roman" w:hint="eastAsia"/>
                <w:szCs w:val="21"/>
              </w:rPr>
              <w:t>4</w:t>
            </w:r>
            <w:r w:rsidR="003A7DCA">
              <w:rPr>
                <w:rFonts w:ascii="Times New Roman" w:eastAsia="宋体" w:hAnsi="Times New Roman" w:cs="Times New Roman"/>
                <w:szCs w:val="21"/>
              </w:rPr>
              <w:t>~5</w:t>
            </w:r>
            <w:r w:rsidRPr="002D3259">
              <w:rPr>
                <w:rFonts w:ascii="Times New Roman" w:eastAsia="宋体" w:hAnsi="Times New Roman" w:cs="Times New Roman"/>
                <w:szCs w:val="21"/>
              </w:rPr>
              <w:t>）</w:t>
            </w:r>
            <w:bookmarkEnd w:id="3"/>
          </w:p>
        </w:tc>
        <w:tc>
          <w:tcPr>
            <w:tcW w:w="504" w:type="dxa"/>
            <w:vAlign w:val="center"/>
          </w:tcPr>
          <w:p w14:paraId="32071F05"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61173111" w14:textId="77777777" w:rsidTr="00CF42A1">
        <w:trPr>
          <w:trHeight w:val="340"/>
          <w:jc w:val="center"/>
        </w:trPr>
        <w:tc>
          <w:tcPr>
            <w:tcW w:w="636" w:type="dxa"/>
            <w:vAlign w:val="center"/>
          </w:tcPr>
          <w:p w14:paraId="1A199AD1" w14:textId="5FC9EDFC"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3</w:t>
            </w:r>
          </w:p>
        </w:tc>
        <w:tc>
          <w:tcPr>
            <w:tcW w:w="1060" w:type="dxa"/>
            <w:vAlign w:val="center"/>
          </w:tcPr>
          <w:p w14:paraId="6354F574" w14:textId="03396EB3"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3</w:t>
            </w:r>
            <w:r w:rsidRPr="002D3259">
              <w:rPr>
                <w:rFonts w:ascii="Times New Roman" w:eastAsia="宋体" w:hAnsi="Times New Roman" w:cs="Times New Roman"/>
                <w:szCs w:val="21"/>
              </w:rPr>
              <w:t>月</w:t>
            </w:r>
            <w:r>
              <w:rPr>
                <w:rFonts w:ascii="Times New Roman" w:eastAsia="宋体" w:hAnsi="Times New Roman" w:cs="Times New Roman" w:hint="eastAsia"/>
                <w:szCs w:val="21"/>
              </w:rPr>
              <w:t>6</w:t>
            </w:r>
            <w:r w:rsidRPr="002D3259">
              <w:rPr>
                <w:rFonts w:ascii="Times New Roman" w:eastAsia="宋体" w:hAnsi="Times New Roman" w:cs="Times New Roman"/>
                <w:szCs w:val="21"/>
              </w:rPr>
              <w:t>日</w:t>
            </w:r>
            <w:r>
              <w:rPr>
                <w:rFonts w:ascii="Times New Roman" w:eastAsia="宋体" w:hAnsi="Times New Roman" w:cs="Times New Roman"/>
                <w:szCs w:val="21"/>
              </w:rPr>
              <w:t>-3</w:t>
            </w:r>
            <w:r w:rsidRPr="002D3259">
              <w:rPr>
                <w:rFonts w:ascii="Times New Roman" w:eastAsia="宋体" w:hAnsi="Times New Roman" w:cs="Times New Roman"/>
                <w:szCs w:val="21"/>
              </w:rPr>
              <w:t>月</w:t>
            </w:r>
            <w:r>
              <w:rPr>
                <w:rFonts w:ascii="Times New Roman" w:eastAsia="宋体" w:hAnsi="Times New Roman" w:cs="Times New Roman"/>
                <w:szCs w:val="21"/>
              </w:rPr>
              <w:t>10</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4D593F74" w14:textId="175F3D28" w:rsidR="002A25ED" w:rsidRPr="00362F46" w:rsidRDefault="002A25ED" w:rsidP="002A25ED">
            <w:pPr>
              <w:widowControl/>
              <w:rPr>
                <w:sz w:val="22"/>
              </w:rPr>
            </w:pPr>
            <w:r>
              <w:rPr>
                <w:rFonts w:hint="eastAsia"/>
                <w:sz w:val="22"/>
              </w:rPr>
              <w:t>色谱分析导论</w:t>
            </w:r>
          </w:p>
        </w:tc>
        <w:tc>
          <w:tcPr>
            <w:tcW w:w="2977" w:type="dxa"/>
            <w:tcBorders>
              <w:top w:val="nil"/>
              <w:left w:val="single" w:sz="4" w:space="0" w:color="auto"/>
              <w:bottom w:val="single" w:sz="4" w:space="0" w:color="auto"/>
              <w:right w:val="single" w:sz="4" w:space="0" w:color="auto"/>
            </w:tcBorders>
            <w:shd w:val="clear" w:color="auto" w:fill="auto"/>
          </w:tcPr>
          <w:p w14:paraId="73E41696" w14:textId="0FDF78BB" w:rsidR="002A25ED" w:rsidRPr="002D3259" w:rsidRDefault="002A25ED" w:rsidP="002A25ED">
            <w:pPr>
              <w:widowControl/>
              <w:rPr>
                <w:rFonts w:ascii="Times New Roman" w:eastAsia="宋体" w:hAnsi="Times New Roman" w:cs="Times New Roman"/>
                <w:szCs w:val="21"/>
              </w:rPr>
            </w:pPr>
            <w:r>
              <w:rPr>
                <w:rFonts w:hint="eastAsia"/>
                <w:sz w:val="22"/>
              </w:rPr>
              <w:t>了解色谱分析的概况，熟悉色谱分离的常用术语；掌握色谱分离的基本理论；</w:t>
            </w:r>
          </w:p>
        </w:tc>
        <w:tc>
          <w:tcPr>
            <w:tcW w:w="708" w:type="dxa"/>
            <w:vAlign w:val="center"/>
          </w:tcPr>
          <w:p w14:paraId="10436358" w14:textId="66A5E79A"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0446DB59" w14:textId="6A25AED1"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2D599789"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672545AA" w14:textId="77777777" w:rsidTr="00CF42A1">
        <w:trPr>
          <w:trHeight w:val="340"/>
          <w:jc w:val="center"/>
        </w:trPr>
        <w:tc>
          <w:tcPr>
            <w:tcW w:w="636" w:type="dxa"/>
            <w:vAlign w:val="center"/>
          </w:tcPr>
          <w:p w14:paraId="51C25242" w14:textId="60BBCE5C"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4</w:t>
            </w:r>
          </w:p>
        </w:tc>
        <w:tc>
          <w:tcPr>
            <w:tcW w:w="1060" w:type="dxa"/>
            <w:vAlign w:val="center"/>
          </w:tcPr>
          <w:p w14:paraId="26DA9C33" w14:textId="2D724AAB"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3</w:t>
            </w:r>
            <w:r w:rsidRPr="002D3259">
              <w:rPr>
                <w:rFonts w:ascii="Times New Roman" w:eastAsia="宋体" w:hAnsi="Times New Roman" w:cs="Times New Roman"/>
                <w:szCs w:val="21"/>
              </w:rPr>
              <w:t>月</w:t>
            </w:r>
            <w:r>
              <w:rPr>
                <w:rFonts w:ascii="Times New Roman" w:eastAsia="宋体" w:hAnsi="Times New Roman" w:cs="Times New Roman"/>
                <w:szCs w:val="21"/>
              </w:rPr>
              <w:t>13</w:t>
            </w:r>
            <w:r w:rsidRPr="002D3259">
              <w:rPr>
                <w:rFonts w:ascii="Times New Roman" w:eastAsia="宋体" w:hAnsi="Times New Roman" w:cs="Times New Roman"/>
                <w:szCs w:val="21"/>
              </w:rPr>
              <w:t>日</w:t>
            </w:r>
            <w:r>
              <w:rPr>
                <w:rFonts w:ascii="Times New Roman" w:eastAsia="宋体" w:hAnsi="Times New Roman" w:cs="Times New Roman"/>
                <w:szCs w:val="21"/>
              </w:rPr>
              <w:t>-3</w:t>
            </w:r>
            <w:r w:rsidRPr="002D3259">
              <w:rPr>
                <w:rFonts w:ascii="Times New Roman" w:eastAsia="宋体" w:hAnsi="Times New Roman" w:cs="Times New Roman"/>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7</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2BA70B6C" w14:textId="64C025A3" w:rsidR="002A25ED" w:rsidRPr="00362F46" w:rsidRDefault="002A25ED" w:rsidP="002A25ED">
            <w:pPr>
              <w:widowControl/>
              <w:rPr>
                <w:sz w:val="22"/>
              </w:rPr>
            </w:pPr>
            <w:r>
              <w:rPr>
                <w:rFonts w:hint="eastAsia"/>
                <w:sz w:val="22"/>
              </w:rPr>
              <w:t>色谱分析导论，气相色谱法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426DFF3B" w14:textId="7DD2A1AB" w:rsidR="002A25ED" w:rsidRPr="002A25ED" w:rsidRDefault="002A25ED" w:rsidP="002A25ED">
            <w:pPr>
              <w:widowControl/>
              <w:rPr>
                <w:sz w:val="22"/>
              </w:rPr>
            </w:pPr>
            <w:r>
              <w:rPr>
                <w:rFonts w:hint="eastAsia"/>
                <w:sz w:val="22"/>
              </w:rPr>
              <w:t>理解气相色谱法的优点及适用范围；理解固定相及重要操作条件选择的原则；理解各类检测器的性能</w:t>
            </w:r>
          </w:p>
        </w:tc>
        <w:tc>
          <w:tcPr>
            <w:tcW w:w="708" w:type="dxa"/>
            <w:vAlign w:val="center"/>
          </w:tcPr>
          <w:p w14:paraId="10E561D6" w14:textId="39EE4049"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4AE71BB1" w14:textId="07F33C38"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1F1E440C"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45F091E5" w14:textId="77777777" w:rsidTr="00CF42A1">
        <w:trPr>
          <w:trHeight w:val="340"/>
          <w:jc w:val="center"/>
        </w:trPr>
        <w:tc>
          <w:tcPr>
            <w:tcW w:w="636" w:type="dxa"/>
            <w:vAlign w:val="center"/>
          </w:tcPr>
          <w:p w14:paraId="1BEE8BA3" w14:textId="2EE3409A"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lastRenderedPageBreak/>
              <w:t>5</w:t>
            </w:r>
          </w:p>
        </w:tc>
        <w:tc>
          <w:tcPr>
            <w:tcW w:w="1060" w:type="dxa"/>
            <w:vAlign w:val="center"/>
          </w:tcPr>
          <w:p w14:paraId="296FAFE0" w14:textId="3A17BF27"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3</w:t>
            </w:r>
            <w:r w:rsidRPr="002D3259">
              <w:rPr>
                <w:rFonts w:ascii="Times New Roman" w:eastAsia="宋体" w:hAnsi="Times New Roman" w:cs="Times New Roman"/>
                <w:szCs w:val="21"/>
              </w:rPr>
              <w:t>月</w:t>
            </w:r>
            <w:r>
              <w:rPr>
                <w:rFonts w:ascii="Times New Roman" w:eastAsia="宋体" w:hAnsi="Times New Roman" w:cs="Times New Roman"/>
                <w:szCs w:val="21"/>
              </w:rPr>
              <w:t>20</w:t>
            </w:r>
            <w:r w:rsidRPr="002D3259">
              <w:rPr>
                <w:rFonts w:ascii="Times New Roman" w:eastAsia="宋体" w:hAnsi="Times New Roman" w:cs="Times New Roman"/>
                <w:szCs w:val="21"/>
              </w:rPr>
              <w:t>日</w:t>
            </w:r>
            <w:r>
              <w:rPr>
                <w:rFonts w:ascii="Times New Roman" w:eastAsia="宋体" w:hAnsi="Times New Roman" w:cs="Times New Roman"/>
                <w:szCs w:val="21"/>
              </w:rPr>
              <w:t>-3</w:t>
            </w:r>
            <w:r w:rsidRPr="002D3259">
              <w:rPr>
                <w:rFonts w:ascii="Times New Roman" w:eastAsia="宋体" w:hAnsi="Times New Roman" w:cs="Times New Roman"/>
                <w:szCs w:val="21"/>
              </w:rPr>
              <w:t>月</w:t>
            </w:r>
            <w:r>
              <w:rPr>
                <w:rFonts w:ascii="Times New Roman" w:eastAsia="宋体" w:hAnsi="Times New Roman" w:cs="Times New Roman"/>
                <w:szCs w:val="21"/>
              </w:rPr>
              <w:t>24</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3CBAFF0A" w14:textId="1470DECF" w:rsidR="002A25ED" w:rsidRPr="009C04F2" w:rsidRDefault="002A25ED" w:rsidP="002A25ED">
            <w:pPr>
              <w:widowControl/>
              <w:rPr>
                <w:rFonts w:ascii="1 2月21日-2月27日 绪论、定量分析概论 了解分析化学的" w:eastAsia="1 2月21日-2月27日 绪论、定量分析概论 了解分析化学的" w:hAnsi="Times New Roman" w:cs="Times New Roman"/>
                <w:szCs w:val="21"/>
              </w:rPr>
            </w:pPr>
            <w:r>
              <w:rPr>
                <w:rFonts w:hint="eastAsia"/>
                <w:sz w:val="22"/>
              </w:rPr>
              <w:t>气相色谱法、高效液相色谱法</w:t>
            </w:r>
          </w:p>
        </w:tc>
        <w:tc>
          <w:tcPr>
            <w:tcW w:w="2977" w:type="dxa"/>
            <w:tcBorders>
              <w:top w:val="nil"/>
              <w:left w:val="single" w:sz="4" w:space="0" w:color="auto"/>
              <w:bottom w:val="single" w:sz="4" w:space="0" w:color="auto"/>
              <w:right w:val="single" w:sz="4" w:space="0" w:color="auto"/>
            </w:tcBorders>
            <w:shd w:val="clear" w:color="auto" w:fill="auto"/>
          </w:tcPr>
          <w:p w14:paraId="6CD6F43A" w14:textId="1C4A3FE8" w:rsidR="002A25ED" w:rsidRPr="002D3259" w:rsidRDefault="002A25ED" w:rsidP="002A25ED">
            <w:pPr>
              <w:widowControl/>
              <w:rPr>
                <w:rFonts w:ascii="Times New Roman" w:eastAsia="宋体" w:hAnsi="Times New Roman" w:cs="Times New Roman"/>
                <w:szCs w:val="21"/>
              </w:rPr>
            </w:pPr>
            <w:r>
              <w:rPr>
                <w:rFonts w:hint="eastAsia"/>
                <w:sz w:val="22"/>
              </w:rPr>
              <w:t>理解常用气相色谱分析法的适用范围；理解高效液相色谱法的原理及适用范围、常用检测器的性能，</w:t>
            </w:r>
          </w:p>
        </w:tc>
        <w:tc>
          <w:tcPr>
            <w:tcW w:w="708" w:type="dxa"/>
            <w:vAlign w:val="center"/>
          </w:tcPr>
          <w:p w14:paraId="0D644DDC" w14:textId="1C13DCB5"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0"/>
                <w:szCs w:val="20"/>
              </w:rPr>
              <w:t>4</w:t>
            </w:r>
          </w:p>
        </w:tc>
        <w:tc>
          <w:tcPr>
            <w:tcW w:w="993" w:type="dxa"/>
            <w:vAlign w:val="center"/>
          </w:tcPr>
          <w:p w14:paraId="5C0B9CE7" w14:textId="1959D9C8"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448F3BA9"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417018CA" w14:textId="77777777" w:rsidTr="00CF42A1">
        <w:trPr>
          <w:trHeight w:val="340"/>
          <w:jc w:val="center"/>
        </w:trPr>
        <w:tc>
          <w:tcPr>
            <w:tcW w:w="636" w:type="dxa"/>
            <w:vAlign w:val="center"/>
          </w:tcPr>
          <w:p w14:paraId="0EC85F6C" w14:textId="4E3A7677"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6</w:t>
            </w:r>
          </w:p>
        </w:tc>
        <w:tc>
          <w:tcPr>
            <w:tcW w:w="1060" w:type="dxa"/>
            <w:vAlign w:val="center"/>
          </w:tcPr>
          <w:p w14:paraId="38016C88" w14:textId="5362DF89"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3</w:t>
            </w:r>
            <w:r w:rsidRPr="002D3259">
              <w:rPr>
                <w:rFonts w:ascii="Times New Roman" w:eastAsia="宋体" w:hAnsi="Times New Roman" w:cs="Times New Roman"/>
                <w:szCs w:val="21"/>
              </w:rPr>
              <w:t>月</w:t>
            </w:r>
            <w:r>
              <w:rPr>
                <w:rFonts w:ascii="Times New Roman" w:eastAsia="宋体" w:hAnsi="Times New Roman" w:cs="Times New Roman" w:hint="eastAsia"/>
                <w:szCs w:val="21"/>
              </w:rPr>
              <w:t>2</w:t>
            </w:r>
            <w:r>
              <w:rPr>
                <w:rFonts w:ascii="Times New Roman" w:eastAsia="宋体" w:hAnsi="Times New Roman" w:cs="Times New Roman"/>
                <w:szCs w:val="21"/>
              </w:rPr>
              <w:t>7</w:t>
            </w:r>
            <w:r w:rsidRPr="002D3259">
              <w:rPr>
                <w:rFonts w:ascii="Times New Roman" w:eastAsia="宋体" w:hAnsi="Times New Roman" w:cs="Times New Roman"/>
                <w:szCs w:val="21"/>
              </w:rPr>
              <w:t>日</w:t>
            </w:r>
            <w:r>
              <w:rPr>
                <w:rFonts w:ascii="Times New Roman" w:eastAsia="宋体" w:hAnsi="Times New Roman" w:cs="Times New Roman"/>
                <w:szCs w:val="21"/>
              </w:rPr>
              <w:t>-3</w:t>
            </w:r>
            <w:r w:rsidRPr="002D3259">
              <w:rPr>
                <w:rFonts w:ascii="Times New Roman" w:eastAsia="宋体" w:hAnsi="Times New Roman" w:cs="Times New Roman"/>
                <w:szCs w:val="21"/>
              </w:rPr>
              <w:t>月</w:t>
            </w:r>
            <w:r>
              <w:rPr>
                <w:rFonts w:ascii="Times New Roman" w:eastAsia="宋体" w:hAnsi="Times New Roman" w:cs="Times New Roman" w:hint="eastAsia"/>
                <w:szCs w:val="21"/>
              </w:rPr>
              <w:t>3</w:t>
            </w:r>
            <w:r>
              <w:rPr>
                <w:rFonts w:ascii="Times New Roman" w:eastAsia="宋体" w:hAnsi="Times New Roman" w:cs="Times New Roman"/>
                <w:szCs w:val="21"/>
              </w:rPr>
              <w:t>1</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29AD6886" w14:textId="7A94DC3D" w:rsidR="002A25ED" w:rsidRPr="009C04F2" w:rsidRDefault="002A25ED" w:rsidP="002A25ED">
            <w:pPr>
              <w:widowControl/>
              <w:rPr>
                <w:rFonts w:ascii="1 2月21日-2月27日 绪论、定量分析概论 了解分析化学的" w:eastAsia="1 2月21日-2月27日 绪论、定量分析概论 了解分析化学的" w:hAnsi="Times New Roman" w:cs="Times New Roman"/>
                <w:szCs w:val="21"/>
              </w:rPr>
            </w:pPr>
            <w:r>
              <w:rPr>
                <w:rFonts w:hint="eastAsia"/>
                <w:sz w:val="22"/>
              </w:rPr>
              <w:t>高效液相色谱法,测验</w:t>
            </w:r>
          </w:p>
        </w:tc>
        <w:tc>
          <w:tcPr>
            <w:tcW w:w="2977" w:type="dxa"/>
            <w:tcBorders>
              <w:top w:val="nil"/>
              <w:left w:val="single" w:sz="4" w:space="0" w:color="auto"/>
              <w:bottom w:val="single" w:sz="4" w:space="0" w:color="auto"/>
              <w:right w:val="single" w:sz="4" w:space="0" w:color="auto"/>
            </w:tcBorders>
            <w:shd w:val="clear" w:color="auto" w:fill="auto"/>
          </w:tcPr>
          <w:p w14:paraId="7C8FA701" w14:textId="67826DDD" w:rsidR="002A25ED" w:rsidRPr="002A25ED" w:rsidRDefault="002A25ED" w:rsidP="002A25ED">
            <w:pPr>
              <w:widowControl/>
              <w:rPr>
                <w:rFonts w:ascii="Times New Roman" w:eastAsia="宋体" w:hAnsi="Times New Roman" w:cs="Times New Roman"/>
                <w:szCs w:val="21"/>
              </w:rPr>
            </w:pPr>
            <w:r>
              <w:rPr>
                <w:rFonts w:hint="eastAsia"/>
                <w:sz w:val="22"/>
              </w:rPr>
              <w:t>了解各类高效液相色谱法的应用。</w:t>
            </w:r>
            <w:proofErr w:type="gramStart"/>
            <w:r>
              <w:rPr>
                <w:rFonts w:hint="eastAsia"/>
                <w:sz w:val="22"/>
              </w:rPr>
              <w:t>熟悉光</w:t>
            </w:r>
            <w:proofErr w:type="gramEnd"/>
            <w:r>
              <w:rPr>
                <w:rFonts w:hint="eastAsia"/>
                <w:sz w:val="22"/>
              </w:rPr>
              <w:t>与物质的相互作用、光学分析法的基本分类。</w:t>
            </w:r>
          </w:p>
        </w:tc>
        <w:tc>
          <w:tcPr>
            <w:tcW w:w="708" w:type="dxa"/>
            <w:vAlign w:val="center"/>
          </w:tcPr>
          <w:p w14:paraId="2E06D8C3" w14:textId="3EB74001"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57B66D02" w14:textId="14455971"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hint="eastAsia"/>
                <w:szCs w:val="21"/>
              </w:rPr>
              <w:t>1</w:t>
            </w:r>
            <w:r>
              <w:rPr>
                <w:rFonts w:ascii="Times New Roman" w:eastAsia="宋体" w:hAnsi="Times New Roman" w:cs="Times New Roman"/>
                <w:szCs w:val="21"/>
              </w:rPr>
              <w:t>~2</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2</w:t>
            </w:r>
            <w:r>
              <w:rPr>
                <w:rFonts w:ascii="Times New Roman" w:eastAsia="宋体" w:hAnsi="Times New Roman" w:cs="Times New Roman"/>
                <w:szCs w:val="21"/>
              </w:rPr>
              <w:t>~3</w:t>
            </w:r>
            <w:r w:rsidRPr="002D3259">
              <w:rPr>
                <w:rFonts w:ascii="Times New Roman" w:eastAsia="宋体" w:hAnsi="Times New Roman" w:cs="Times New Roman"/>
                <w:szCs w:val="21"/>
              </w:rPr>
              <w:t>）</w:t>
            </w:r>
          </w:p>
        </w:tc>
        <w:tc>
          <w:tcPr>
            <w:tcW w:w="504" w:type="dxa"/>
            <w:vAlign w:val="center"/>
          </w:tcPr>
          <w:p w14:paraId="0C80BA19"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022A5C5F" w14:textId="77777777" w:rsidTr="00CF42A1">
        <w:trPr>
          <w:trHeight w:val="340"/>
          <w:jc w:val="center"/>
        </w:trPr>
        <w:tc>
          <w:tcPr>
            <w:tcW w:w="636" w:type="dxa"/>
            <w:vAlign w:val="center"/>
          </w:tcPr>
          <w:p w14:paraId="320A87A5" w14:textId="33DF9E74"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7</w:t>
            </w:r>
          </w:p>
        </w:tc>
        <w:tc>
          <w:tcPr>
            <w:tcW w:w="1060" w:type="dxa"/>
            <w:vAlign w:val="center"/>
          </w:tcPr>
          <w:p w14:paraId="590288C0" w14:textId="0A631847"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hint="eastAsia"/>
                <w:szCs w:val="21"/>
              </w:rPr>
              <w:t>4</w:t>
            </w:r>
            <w:r w:rsidRPr="002D3259">
              <w:rPr>
                <w:rFonts w:ascii="Times New Roman" w:eastAsia="宋体" w:hAnsi="Times New Roman" w:cs="Times New Roman"/>
                <w:szCs w:val="21"/>
              </w:rPr>
              <w:t>月</w:t>
            </w:r>
            <w:r>
              <w:rPr>
                <w:rFonts w:ascii="Times New Roman" w:eastAsia="宋体" w:hAnsi="Times New Roman" w:cs="Times New Roman"/>
                <w:szCs w:val="21"/>
              </w:rPr>
              <w:t>3</w:t>
            </w:r>
            <w:r w:rsidRPr="002D3259">
              <w:rPr>
                <w:rFonts w:ascii="Times New Roman" w:eastAsia="宋体" w:hAnsi="Times New Roman" w:cs="Times New Roman"/>
                <w:szCs w:val="21"/>
              </w:rPr>
              <w:t>日</w:t>
            </w:r>
            <w:r>
              <w:rPr>
                <w:rFonts w:ascii="Times New Roman" w:eastAsia="宋体" w:hAnsi="Times New Roman" w:cs="Times New Roman"/>
                <w:szCs w:val="21"/>
              </w:rPr>
              <w:t>-4</w:t>
            </w:r>
            <w:r w:rsidRPr="002D3259">
              <w:rPr>
                <w:rFonts w:ascii="Times New Roman" w:eastAsia="宋体" w:hAnsi="Times New Roman" w:cs="Times New Roman"/>
                <w:szCs w:val="21"/>
              </w:rPr>
              <w:t>月</w:t>
            </w:r>
            <w:r>
              <w:rPr>
                <w:rFonts w:ascii="Times New Roman" w:eastAsia="宋体" w:hAnsi="Times New Roman" w:cs="Times New Roman"/>
                <w:szCs w:val="21"/>
              </w:rPr>
              <w:t>7</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51451659" w14:textId="3BD214B5" w:rsidR="002A25ED" w:rsidRPr="009C04F2" w:rsidRDefault="002A25ED" w:rsidP="002A25ED">
            <w:pPr>
              <w:widowControl/>
              <w:rPr>
                <w:rFonts w:ascii="1 2月21日-2月27日 绪论、定量分析概论 了解分析化学的" w:eastAsia="1 2月21日-2月27日 绪论、定量分析概论 了解分析化学的" w:hAnsi="Times New Roman" w:cs="Times New Roman"/>
                <w:szCs w:val="21"/>
              </w:rPr>
            </w:pPr>
            <w:r>
              <w:rPr>
                <w:rFonts w:hint="eastAsia"/>
                <w:sz w:val="22"/>
              </w:rPr>
              <w:t>光谱分析导论，原子发射光谱法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6277440C" w14:textId="31108351" w:rsidR="002A25ED" w:rsidRPr="002A25ED" w:rsidRDefault="002A25ED" w:rsidP="002A25ED">
            <w:pPr>
              <w:widowControl/>
              <w:rPr>
                <w:rFonts w:ascii="Times New Roman" w:eastAsia="宋体" w:hAnsi="Times New Roman" w:cs="Times New Roman"/>
                <w:szCs w:val="21"/>
              </w:rPr>
            </w:pPr>
            <w:r>
              <w:rPr>
                <w:rFonts w:hint="eastAsia"/>
                <w:sz w:val="22"/>
              </w:rPr>
              <w:t>掌握原子发射光谱法的基本原理及各类原子发射光谱仪的特点；</w:t>
            </w:r>
          </w:p>
        </w:tc>
        <w:tc>
          <w:tcPr>
            <w:tcW w:w="708" w:type="dxa"/>
            <w:vAlign w:val="center"/>
          </w:tcPr>
          <w:p w14:paraId="147A79E5" w14:textId="26FCE4E6"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39A3117F" w14:textId="5FC53FF4"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3FE2FDAB"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423DF3D6" w14:textId="77777777" w:rsidTr="00CF42A1">
        <w:trPr>
          <w:trHeight w:val="340"/>
          <w:jc w:val="center"/>
        </w:trPr>
        <w:tc>
          <w:tcPr>
            <w:tcW w:w="636" w:type="dxa"/>
            <w:vAlign w:val="center"/>
          </w:tcPr>
          <w:p w14:paraId="39046F9C" w14:textId="24CE9F36"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8</w:t>
            </w:r>
          </w:p>
        </w:tc>
        <w:tc>
          <w:tcPr>
            <w:tcW w:w="1060" w:type="dxa"/>
            <w:vAlign w:val="center"/>
          </w:tcPr>
          <w:p w14:paraId="7A3A8B1C" w14:textId="39CD3408"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szCs w:val="21"/>
              </w:rPr>
              <w:t>4</w:t>
            </w:r>
            <w:r w:rsidRPr="002D3259">
              <w:rPr>
                <w:rFonts w:ascii="Times New Roman" w:eastAsia="宋体" w:hAnsi="Times New Roman" w:cs="Times New Roman"/>
                <w:szCs w:val="21"/>
              </w:rPr>
              <w:t>月</w:t>
            </w:r>
            <w:r>
              <w:rPr>
                <w:rFonts w:ascii="Times New Roman" w:eastAsia="宋体" w:hAnsi="Times New Roman" w:cs="Times New Roman"/>
                <w:szCs w:val="21"/>
              </w:rPr>
              <w:t>10</w:t>
            </w:r>
            <w:r w:rsidRPr="002D3259">
              <w:rPr>
                <w:rFonts w:ascii="Times New Roman" w:eastAsia="宋体" w:hAnsi="Times New Roman" w:cs="Times New Roman"/>
                <w:szCs w:val="21"/>
              </w:rPr>
              <w:t>日</w:t>
            </w:r>
            <w:r>
              <w:rPr>
                <w:rFonts w:ascii="Times New Roman" w:eastAsia="宋体" w:hAnsi="Times New Roman" w:cs="Times New Roman"/>
                <w:szCs w:val="21"/>
              </w:rPr>
              <w:t>-4</w:t>
            </w:r>
            <w:r w:rsidRPr="002D3259">
              <w:rPr>
                <w:rFonts w:ascii="Times New Roman" w:eastAsia="宋体" w:hAnsi="Times New Roman" w:cs="Times New Roman"/>
                <w:szCs w:val="21"/>
              </w:rPr>
              <w:t>月</w:t>
            </w:r>
            <w:r>
              <w:rPr>
                <w:rFonts w:ascii="Times New Roman" w:eastAsia="宋体" w:hAnsi="Times New Roman" w:cs="Times New Roman"/>
                <w:szCs w:val="21"/>
              </w:rPr>
              <w:t>14</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7B067" w14:textId="05714A09" w:rsidR="002A25ED" w:rsidRPr="002A25ED" w:rsidRDefault="002A25ED" w:rsidP="002A25ED">
            <w:pPr>
              <w:widowControl/>
              <w:rPr>
                <w:rFonts w:ascii="1 2月21日-2月27日 绪论、定量分析概论 了解分析化学的" w:eastAsia="1 2月21日-2月27日 绪论、定量分析概论 了解分析化学的" w:hAnsi="Times New Roman" w:cs="Times New Roman"/>
                <w:szCs w:val="21"/>
              </w:rPr>
            </w:pPr>
            <w:r>
              <w:rPr>
                <w:rFonts w:hint="eastAsia"/>
                <w:sz w:val="22"/>
              </w:rPr>
              <w:t>原子发射光谱法，原子吸收光谱法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63372360" w14:textId="618A7518" w:rsidR="002A25ED" w:rsidRPr="002A25ED" w:rsidRDefault="002A25ED" w:rsidP="002A25ED">
            <w:pPr>
              <w:widowControl/>
              <w:rPr>
                <w:sz w:val="22"/>
              </w:rPr>
            </w:pPr>
            <w:r>
              <w:rPr>
                <w:rFonts w:hint="eastAsia"/>
                <w:sz w:val="22"/>
              </w:rPr>
              <w:t>掌握原子发射光谱法的分析方法极其适用范围。理解原子吸收光谱的基本原理；</w:t>
            </w:r>
          </w:p>
        </w:tc>
        <w:tc>
          <w:tcPr>
            <w:tcW w:w="708" w:type="dxa"/>
            <w:vAlign w:val="center"/>
          </w:tcPr>
          <w:p w14:paraId="55551069" w14:textId="6A5B71B8"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3B63739F" w14:textId="274F5568"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71576EAE"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0A3DCDE2" w14:textId="77777777" w:rsidTr="00CF42A1">
        <w:trPr>
          <w:trHeight w:val="340"/>
          <w:jc w:val="center"/>
        </w:trPr>
        <w:tc>
          <w:tcPr>
            <w:tcW w:w="636" w:type="dxa"/>
            <w:vAlign w:val="center"/>
          </w:tcPr>
          <w:p w14:paraId="6D67473C" w14:textId="25BE90A4"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9</w:t>
            </w:r>
          </w:p>
        </w:tc>
        <w:tc>
          <w:tcPr>
            <w:tcW w:w="1060" w:type="dxa"/>
            <w:vAlign w:val="center"/>
          </w:tcPr>
          <w:p w14:paraId="2E24BA51" w14:textId="04484347" w:rsidR="002A25ED" w:rsidRPr="002D3259" w:rsidRDefault="002A25ED" w:rsidP="002A25ED">
            <w:pPr>
              <w:widowControl/>
              <w:rPr>
                <w:rFonts w:ascii="Times New Roman" w:eastAsia="宋体" w:hAnsi="Times New Roman" w:cs="Times New Roman"/>
                <w:szCs w:val="21"/>
              </w:rPr>
            </w:pPr>
            <w:r>
              <w:rPr>
                <w:rFonts w:ascii="Times New Roman" w:eastAsia="宋体" w:hAnsi="Times New Roman" w:cs="Times New Roman"/>
                <w:szCs w:val="21"/>
              </w:rPr>
              <w:t>4</w:t>
            </w:r>
            <w:r w:rsidRPr="002D3259">
              <w:rPr>
                <w:rFonts w:ascii="Times New Roman" w:eastAsia="宋体" w:hAnsi="Times New Roman" w:cs="Times New Roman"/>
                <w:szCs w:val="21"/>
              </w:rPr>
              <w:t>月</w:t>
            </w:r>
            <w:r>
              <w:rPr>
                <w:rFonts w:ascii="Times New Roman" w:eastAsia="宋体" w:hAnsi="Times New Roman" w:cs="Times New Roman"/>
                <w:szCs w:val="21"/>
              </w:rPr>
              <w:t>17</w:t>
            </w:r>
            <w:r w:rsidRPr="002D3259">
              <w:rPr>
                <w:rFonts w:ascii="Times New Roman" w:eastAsia="宋体" w:hAnsi="Times New Roman" w:cs="Times New Roman"/>
                <w:szCs w:val="21"/>
              </w:rPr>
              <w:t>日</w:t>
            </w:r>
            <w:r>
              <w:rPr>
                <w:rFonts w:ascii="Times New Roman" w:eastAsia="宋体" w:hAnsi="Times New Roman" w:cs="Times New Roman"/>
                <w:szCs w:val="21"/>
              </w:rPr>
              <w:t>-4</w:t>
            </w:r>
            <w:r w:rsidRPr="002D3259">
              <w:rPr>
                <w:rFonts w:ascii="Times New Roman" w:eastAsia="宋体" w:hAnsi="Times New Roman" w:cs="Times New Roman"/>
                <w:szCs w:val="21"/>
              </w:rPr>
              <w:t>月</w:t>
            </w:r>
            <w:r>
              <w:rPr>
                <w:rFonts w:ascii="Times New Roman" w:eastAsia="宋体" w:hAnsi="Times New Roman" w:cs="Times New Roman"/>
                <w:szCs w:val="21"/>
              </w:rPr>
              <w:t>21</w:t>
            </w:r>
            <w:r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520C7018" w14:textId="2447CB12" w:rsidR="002A25ED" w:rsidRPr="009C04F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原子吸收光谱法；期中考试</w:t>
            </w:r>
          </w:p>
        </w:tc>
        <w:tc>
          <w:tcPr>
            <w:tcW w:w="2977" w:type="dxa"/>
            <w:tcBorders>
              <w:top w:val="nil"/>
              <w:left w:val="single" w:sz="4" w:space="0" w:color="auto"/>
              <w:bottom w:val="single" w:sz="4" w:space="0" w:color="auto"/>
              <w:right w:val="single" w:sz="4" w:space="0" w:color="auto"/>
            </w:tcBorders>
            <w:shd w:val="clear" w:color="auto" w:fill="auto"/>
            <w:vAlign w:val="bottom"/>
          </w:tcPr>
          <w:p w14:paraId="42352B2D" w14:textId="7B6917BF"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2"/>
              </w:rPr>
              <w:t>理解原子吸收光谱法的仪器及光源特点，熟悉原子吸收光谱法的干扰消除技术、掌握原子吸收光谱法的分析方法。</w:t>
            </w:r>
          </w:p>
        </w:tc>
        <w:tc>
          <w:tcPr>
            <w:tcW w:w="708" w:type="dxa"/>
            <w:vAlign w:val="center"/>
          </w:tcPr>
          <w:p w14:paraId="0CC62AC1" w14:textId="50E26906"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2962D394" w14:textId="5314741A" w:rsidR="002A25ED" w:rsidRPr="002D3259" w:rsidRDefault="005A200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hint="eastAsia"/>
                <w:szCs w:val="21"/>
              </w:rPr>
              <w:t>1</w:t>
            </w:r>
            <w:r>
              <w:rPr>
                <w:rFonts w:ascii="Times New Roman" w:eastAsia="宋体" w:hAnsi="Times New Roman" w:cs="Times New Roman"/>
                <w:szCs w:val="21"/>
              </w:rPr>
              <w:t>~2</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2</w:t>
            </w:r>
            <w:r>
              <w:rPr>
                <w:rFonts w:ascii="Times New Roman" w:eastAsia="宋体" w:hAnsi="Times New Roman" w:cs="Times New Roman"/>
                <w:szCs w:val="21"/>
              </w:rPr>
              <w:t>~3</w:t>
            </w:r>
            <w:r w:rsidRPr="002D3259">
              <w:rPr>
                <w:rFonts w:ascii="Times New Roman" w:eastAsia="宋体" w:hAnsi="Times New Roman" w:cs="Times New Roman"/>
                <w:szCs w:val="21"/>
              </w:rPr>
              <w:t>）</w:t>
            </w:r>
          </w:p>
        </w:tc>
        <w:tc>
          <w:tcPr>
            <w:tcW w:w="504" w:type="dxa"/>
            <w:vAlign w:val="center"/>
          </w:tcPr>
          <w:p w14:paraId="4F5BA7B6"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186C320D" w14:textId="77777777" w:rsidTr="00CF42A1">
        <w:trPr>
          <w:trHeight w:val="340"/>
          <w:jc w:val="center"/>
        </w:trPr>
        <w:tc>
          <w:tcPr>
            <w:tcW w:w="636" w:type="dxa"/>
            <w:vAlign w:val="center"/>
          </w:tcPr>
          <w:p w14:paraId="4EE9DB26" w14:textId="489BE600"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10</w:t>
            </w:r>
          </w:p>
        </w:tc>
        <w:tc>
          <w:tcPr>
            <w:tcW w:w="1060" w:type="dxa"/>
            <w:vAlign w:val="center"/>
          </w:tcPr>
          <w:p w14:paraId="7C891A7E" w14:textId="33A6938E" w:rsidR="002A25ED" w:rsidRPr="002D3259" w:rsidRDefault="00AF1CA0"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r w:rsidR="002A25ED" w:rsidRPr="002D3259">
              <w:rPr>
                <w:rFonts w:ascii="Times New Roman" w:eastAsia="宋体" w:hAnsi="Times New Roman" w:cs="Times New Roman"/>
                <w:szCs w:val="21"/>
              </w:rPr>
              <w:t>月</w:t>
            </w:r>
            <w:r>
              <w:rPr>
                <w:rFonts w:ascii="Times New Roman" w:eastAsia="宋体" w:hAnsi="Times New Roman" w:cs="Times New Roman" w:hint="eastAsia"/>
                <w:szCs w:val="21"/>
              </w:rPr>
              <w:t>2</w:t>
            </w:r>
            <w:r w:rsidR="00A867CF">
              <w:rPr>
                <w:rFonts w:ascii="Times New Roman" w:eastAsia="宋体" w:hAnsi="Times New Roman" w:cs="Times New Roman"/>
                <w:szCs w:val="21"/>
              </w:rPr>
              <w:t>4</w:t>
            </w:r>
            <w:r w:rsidR="002A25ED" w:rsidRPr="002D3259">
              <w:rPr>
                <w:rFonts w:ascii="Times New Roman" w:eastAsia="宋体" w:hAnsi="Times New Roman" w:cs="Times New Roman"/>
                <w:szCs w:val="21"/>
              </w:rPr>
              <w:t>日</w:t>
            </w:r>
            <w:r w:rsidR="002A25ED">
              <w:rPr>
                <w:rFonts w:ascii="Times New Roman" w:eastAsia="宋体" w:hAnsi="Times New Roman" w:cs="Times New Roman"/>
                <w:szCs w:val="21"/>
              </w:rPr>
              <w:t>-</w:t>
            </w:r>
            <w:r w:rsidR="00A867CF">
              <w:rPr>
                <w:rFonts w:ascii="Times New Roman" w:eastAsia="宋体" w:hAnsi="Times New Roman" w:cs="Times New Roman"/>
                <w:szCs w:val="21"/>
              </w:rPr>
              <w:t>4</w:t>
            </w:r>
            <w:r w:rsidR="002A25ED" w:rsidRPr="002D3259">
              <w:rPr>
                <w:rFonts w:ascii="Times New Roman" w:eastAsia="宋体" w:hAnsi="Times New Roman" w:cs="Times New Roman"/>
                <w:szCs w:val="21"/>
              </w:rPr>
              <w:t>月</w:t>
            </w:r>
            <w:r w:rsidR="00A867CF">
              <w:rPr>
                <w:rFonts w:ascii="Times New Roman" w:eastAsia="宋体" w:hAnsi="Times New Roman" w:cs="Times New Roman" w:hint="eastAsia"/>
                <w:szCs w:val="21"/>
              </w:rPr>
              <w:t>2</w:t>
            </w:r>
            <w:r w:rsidR="00A867CF">
              <w:rPr>
                <w:rFonts w:ascii="Times New Roman" w:eastAsia="宋体" w:hAnsi="Times New Roman" w:cs="Times New Roman"/>
                <w:szCs w:val="21"/>
              </w:rPr>
              <w:t>8</w:t>
            </w:r>
            <w:r w:rsidR="002A25ED"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CA3DDF" w14:textId="2CDB670C" w:rsidR="002A25ED" w:rsidRPr="009C04F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紫外—可见吸收光谱法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13B475A5" w14:textId="4940BCB6"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2"/>
              </w:rPr>
              <w:t>掌握紫外—可见吸收光谱法的原理</w:t>
            </w:r>
          </w:p>
        </w:tc>
        <w:tc>
          <w:tcPr>
            <w:tcW w:w="708" w:type="dxa"/>
            <w:vAlign w:val="center"/>
          </w:tcPr>
          <w:p w14:paraId="0D12086C" w14:textId="7A851A99"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07D9C3AC" w14:textId="01F5EF60"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483445F2"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43A2088B" w14:textId="77777777" w:rsidTr="00CF42A1">
        <w:trPr>
          <w:trHeight w:val="340"/>
          <w:jc w:val="center"/>
        </w:trPr>
        <w:tc>
          <w:tcPr>
            <w:tcW w:w="636" w:type="dxa"/>
            <w:vAlign w:val="center"/>
          </w:tcPr>
          <w:p w14:paraId="64E3D31C" w14:textId="0C6E92D7"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11</w:t>
            </w:r>
          </w:p>
        </w:tc>
        <w:tc>
          <w:tcPr>
            <w:tcW w:w="1060" w:type="dxa"/>
            <w:vAlign w:val="center"/>
          </w:tcPr>
          <w:p w14:paraId="20507EC7" w14:textId="7530A5A8" w:rsidR="002A25ED" w:rsidRPr="002D3259" w:rsidRDefault="00A867CF" w:rsidP="002A25ED">
            <w:pPr>
              <w:widowControl/>
              <w:rPr>
                <w:rFonts w:ascii="Times New Roman" w:eastAsia="宋体" w:hAnsi="Times New Roman" w:cs="Times New Roman"/>
                <w:szCs w:val="21"/>
              </w:rPr>
            </w:pPr>
            <w:r>
              <w:rPr>
                <w:rFonts w:ascii="Times New Roman" w:eastAsia="宋体" w:hAnsi="Times New Roman" w:cs="Times New Roman" w:hint="eastAsia"/>
                <w:szCs w:val="21"/>
              </w:rPr>
              <w:t>5</w:t>
            </w:r>
            <w:r w:rsidR="002A25ED" w:rsidRPr="002D3259">
              <w:rPr>
                <w:rFonts w:ascii="Times New Roman" w:eastAsia="宋体" w:hAnsi="Times New Roman" w:cs="Times New Roman"/>
                <w:szCs w:val="21"/>
              </w:rPr>
              <w:t>月</w:t>
            </w:r>
            <w:r>
              <w:rPr>
                <w:rFonts w:ascii="Times New Roman" w:eastAsia="宋体" w:hAnsi="Times New Roman" w:cs="Times New Roman" w:hint="eastAsia"/>
                <w:szCs w:val="21"/>
              </w:rPr>
              <w:t>1</w:t>
            </w:r>
            <w:r w:rsidR="002A25ED" w:rsidRPr="002D3259">
              <w:rPr>
                <w:rFonts w:ascii="Times New Roman" w:eastAsia="宋体" w:hAnsi="Times New Roman" w:cs="Times New Roman"/>
                <w:szCs w:val="21"/>
              </w:rPr>
              <w:t>日</w:t>
            </w:r>
            <w:r w:rsidR="002A25ED">
              <w:rPr>
                <w:rFonts w:ascii="Times New Roman" w:eastAsia="宋体" w:hAnsi="Times New Roman" w:cs="Times New Roman"/>
                <w:szCs w:val="21"/>
              </w:rPr>
              <w:t>-</w:t>
            </w:r>
            <w:r>
              <w:rPr>
                <w:rFonts w:ascii="Times New Roman" w:eastAsia="宋体" w:hAnsi="Times New Roman" w:cs="Times New Roman"/>
                <w:szCs w:val="21"/>
              </w:rPr>
              <w:t>5</w:t>
            </w:r>
            <w:r w:rsidR="002A25ED" w:rsidRPr="002D3259">
              <w:rPr>
                <w:rFonts w:ascii="Times New Roman" w:eastAsia="宋体" w:hAnsi="Times New Roman" w:cs="Times New Roman"/>
                <w:szCs w:val="21"/>
              </w:rPr>
              <w:t>月</w:t>
            </w:r>
            <w:r>
              <w:rPr>
                <w:rFonts w:ascii="Times New Roman" w:eastAsia="宋体" w:hAnsi="Times New Roman" w:cs="Times New Roman" w:hint="eastAsia"/>
                <w:szCs w:val="21"/>
              </w:rPr>
              <w:t>5</w:t>
            </w:r>
            <w:r w:rsidR="002A25ED" w:rsidRPr="002D3259">
              <w:rPr>
                <w:rFonts w:ascii="Times New Roman" w:eastAsia="宋体" w:hAnsi="Times New Roman" w:cs="Times New Roman"/>
                <w:szCs w:val="21"/>
              </w:rPr>
              <w:t>日</w:t>
            </w:r>
          </w:p>
          <w:p w14:paraId="1326BD34" w14:textId="77777777" w:rsidR="002A25ED" w:rsidRPr="002D3259" w:rsidRDefault="002A25ED" w:rsidP="002A25ED">
            <w:pPr>
              <w:widowControl/>
              <w:spacing w:beforeLines="50" w:before="156" w:afterLines="50" w:after="156"/>
              <w:rPr>
                <w:rFonts w:ascii="Times New Roman" w:eastAsia="宋体" w:hAnsi="Times New Roman" w:cs="Times New Roman"/>
                <w:szCs w:val="21"/>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50353A2C" w14:textId="255D059A" w:rsidR="002A25ED" w:rsidRPr="009C04F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紫外—可见吸收光谱法；分子发射光谱法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2505925D" w14:textId="006E82A3"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2"/>
              </w:rPr>
              <w:t>熟悉UV-VIS仪器及测定方法。熟悉分子发射光谱法的原理。熟悉荧光分析法、</w:t>
            </w:r>
          </w:p>
        </w:tc>
        <w:tc>
          <w:tcPr>
            <w:tcW w:w="708" w:type="dxa"/>
            <w:vAlign w:val="center"/>
          </w:tcPr>
          <w:p w14:paraId="61CCAE3C" w14:textId="25DAB938"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04451356" w14:textId="6667ABDE"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69036E0E"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7A4426C5" w14:textId="77777777" w:rsidTr="00CF42A1">
        <w:trPr>
          <w:trHeight w:val="340"/>
          <w:jc w:val="center"/>
        </w:trPr>
        <w:tc>
          <w:tcPr>
            <w:tcW w:w="636" w:type="dxa"/>
            <w:vAlign w:val="center"/>
          </w:tcPr>
          <w:p w14:paraId="260CFFA5" w14:textId="7D74E6CA"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lastRenderedPageBreak/>
              <w:t>12</w:t>
            </w:r>
          </w:p>
        </w:tc>
        <w:tc>
          <w:tcPr>
            <w:tcW w:w="1060" w:type="dxa"/>
            <w:vAlign w:val="center"/>
          </w:tcPr>
          <w:p w14:paraId="5BB81A28" w14:textId="1467DED9" w:rsidR="002A25ED" w:rsidRPr="002D3259" w:rsidRDefault="00A867CF"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5</w:t>
            </w:r>
            <w:r w:rsidR="002A25ED" w:rsidRPr="002D3259">
              <w:rPr>
                <w:rFonts w:ascii="Times New Roman" w:eastAsia="宋体" w:hAnsi="Times New Roman" w:cs="Times New Roman"/>
                <w:szCs w:val="21"/>
              </w:rPr>
              <w:t>月</w:t>
            </w:r>
            <w:r>
              <w:rPr>
                <w:rFonts w:ascii="Times New Roman" w:eastAsia="宋体" w:hAnsi="Times New Roman" w:cs="Times New Roman" w:hint="eastAsia"/>
                <w:szCs w:val="21"/>
              </w:rPr>
              <w:t>8</w:t>
            </w:r>
            <w:r w:rsidR="002A25ED" w:rsidRPr="002D3259">
              <w:rPr>
                <w:rFonts w:ascii="Times New Roman" w:eastAsia="宋体" w:hAnsi="Times New Roman" w:cs="Times New Roman"/>
                <w:szCs w:val="21"/>
              </w:rPr>
              <w:t>日</w:t>
            </w:r>
            <w:r w:rsidR="002A25ED">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2</w:t>
            </w:r>
            <w:r w:rsidR="002A25ED"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40D059BB" w14:textId="079C13AA" w:rsidR="002A25ED" w:rsidRPr="009C04F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分子发射光谱法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140F35AD" w14:textId="63F9F74B"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2"/>
              </w:rPr>
              <w:t>理解化学发光、磷光分析法原理及特点。</w:t>
            </w:r>
          </w:p>
        </w:tc>
        <w:tc>
          <w:tcPr>
            <w:tcW w:w="708" w:type="dxa"/>
            <w:vAlign w:val="center"/>
          </w:tcPr>
          <w:p w14:paraId="268AE00D" w14:textId="4FD76BB5"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38C22106" w14:textId="5B06BE6A"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0A79B5E7"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763424F6" w14:textId="77777777" w:rsidTr="00CF42A1">
        <w:trPr>
          <w:trHeight w:val="340"/>
          <w:jc w:val="center"/>
        </w:trPr>
        <w:tc>
          <w:tcPr>
            <w:tcW w:w="636" w:type="dxa"/>
            <w:vAlign w:val="center"/>
          </w:tcPr>
          <w:p w14:paraId="409C5457" w14:textId="504B00D2"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13</w:t>
            </w:r>
          </w:p>
        </w:tc>
        <w:tc>
          <w:tcPr>
            <w:tcW w:w="1060" w:type="dxa"/>
            <w:vAlign w:val="center"/>
          </w:tcPr>
          <w:p w14:paraId="485C6D10" w14:textId="6764D021" w:rsidR="002A25ED" w:rsidRPr="002D3259" w:rsidRDefault="00A867CF"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5</w:t>
            </w:r>
            <w:r w:rsidR="002A25ED" w:rsidRPr="002D3259">
              <w:rPr>
                <w:rFonts w:ascii="Times New Roman" w:eastAsia="宋体" w:hAnsi="Times New Roman" w:cs="Times New Roman"/>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5</w:t>
            </w:r>
            <w:r w:rsidR="002A25ED" w:rsidRPr="002D3259">
              <w:rPr>
                <w:rFonts w:ascii="Times New Roman" w:eastAsia="宋体" w:hAnsi="Times New Roman" w:cs="Times New Roman"/>
                <w:szCs w:val="21"/>
              </w:rPr>
              <w:t>日</w:t>
            </w:r>
            <w:r w:rsidR="002A25ED">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9</w:t>
            </w:r>
            <w:r w:rsidR="002A25ED"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1CD0E864" w14:textId="03848FDA" w:rsidR="002A25ED" w:rsidRPr="009C04F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红外光谱法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156FF52F" w14:textId="5BDF4048"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2"/>
              </w:rPr>
              <w:t>掌握分子的振动与红外光谱的关系、重要官能团的吸收频率。理解红外光谱仪的基本部件及其作用；</w:t>
            </w:r>
          </w:p>
        </w:tc>
        <w:tc>
          <w:tcPr>
            <w:tcW w:w="708" w:type="dxa"/>
            <w:vAlign w:val="center"/>
          </w:tcPr>
          <w:p w14:paraId="031DD00A" w14:textId="77CC64DC"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29C2B972" w14:textId="7C957218"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sidRPr="002D3259">
              <w:rPr>
                <w:rFonts w:ascii="Times New Roman" w:eastAsia="宋体" w:hAnsi="Times New Roman" w:cs="Times New Roman"/>
                <w:szCs w:val="21"/>
              </w:rPr>
              <w:t>3-4</w:t>
            </w:r>
            <w:r w:rsidRPr="002D3259">
              <w:rPr>
                <w:rFonts w:ascii="Times New Roman" w:eastAsia="宋体" w:hAnsi="Times New Roman" w:cs="Times New Roman"/>
                <w:szCs w:val="21"/>
              </w:rPr>
              <w:t>题）</w:t>
            </w:r>
          </w:p>
        </w:tc>
        <w:tc>
          <w:tcPr>
            <w:tcW w:w="504" w:type="dxa"/>
            <w:vAlign w:val="center"/>
          </w:tcPr>
          <w:p w14:paraId="2E510B88"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171CCBB6" w14:textId="77777777" w:rsidTr="00CF42A1">
        <w:trPr>
          <w:trHeight w:val="340"/>
          <w:jc w:val="center"/>
        </w:trPr>
        <w:tc>
          <w:tcPr>
            <w:tcW w:w="636" w:type="dxa"/>
            <w:vAlign w:val="center"/>
          </w:tcPr>
          <w:p w14:paraId="69EE0828" w14:textId="782C2E4E"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14</w:t>
            </w:r>
          </w:p>
        </w:tc>
        <w:tc>
          <w:tcPr>
            <w:tcW w:w="1060" w:type="dxa"/>
            <w:vAlign w:val="center"/>
          </w:tcPr>
          <w:p w14:paraId="6BBBD905" w14:textId="20870308" w:rsidR="002A25ED" w:rsidRPr="002D3259" w:rsidRDefault="00252E1B"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5</w:t>
            </w:r>
            <w:r w:rsidR="002A25ED" w:rsidRPr="002D3259">
              <w:rPr>
                <w:rFonts w:ascii="Times New Roman" w:eastAsia="宋体" w:hAnsi="Times New Roman" w:cs="Times New Roman"/>
                <w:szCs w:val="21"/>
              </w:rPr>
              <w:t>月</w:t>
            </w:r>
            <w:r w:rsidR="002A25ED">
              <w:rPr>
                <w:rFonts w:ascii="Times New Roman" w:eastAsia="宋体" w:hAnsi="Times New Roman" w:cs="Times New Roman"/>
                <w:szCs w:val="21"/>
              </w:rPr>
              <w:t>2</w:t>
            </w:r>
            <w:r>
              <w:rPr>
                <w:rFonts w:ascii="Times New Roman" w:eastAsia="宋体" w:hAnsi="Times New Roman" w:cs="Times New Roman"/>
                <w:szCs w:val="21"/>
              </w:rPr>
              <w:t>2</w:t>
            </w:r>
            <w:r w:rsidR="002A25ED" w:rsidRPr="002D3259">
              <w:rPr>
                <w:rFonts w:ascii="Times New Roman" w:eastAsia="宋体" w:hAnsi="Times New Roman" w:cs="Times New Roman"/>
                <w:szCs w:val="21"/>
              </w:rPr>
              <w:t>日</w:t>
            </w:r>
            <w:r w:rsidR="002A25ED">
              <w:rPr>
                <w:rFonts w:ascii="Times New Roman" w:eastAsia="宋体" w:hAnsi="Times New Roman" w:cs="Times New Roman"/>
                <w:szCs w:val="21"/>
              </w:rPr>
              <w:t>-</w:t>
            </w:r>
            <w:r>
              <w:rPr>
                <w:rFonts w:ascii="Times New Roman" w:eastAsia="宋体" w:hAnsi="Times New Roman" w:cs="Times New Roman"/>
                <w:szCs w:val="21"/>
              </w:rPr>
              <w:t>5</w:t>
            </w:r>
            <w:r w:rsidR="002A25ED" w:rsidRPr="002D3259">
              <w:rPr>
                <w:rFonts w:ascii="Times New Roman" w:eastAsia="宋体" w:hAnsi="Times New Roman" w:cs="Times New Roman"/>
                <w:szCs w:val="21"/>
              </w:rPr>
              <w:t>月</w:t>
            </w:r>
            <w:r>
              <w:rPr>
                <w:rFonts w:ascii="Times New Roman" w:eastAsia="宋体" w:hAnsi="Times New Roman" w:cs="Times New Roman" w:hint="eastAsia"/>
                <w:szCs w:val="21"/>
              </w:rPr>
              <w:t>2</w:t>
            </w:r>
            <w:r>
              <w:rPr>
                <w:rFonts w:ascii="Times New Roman" w:eastAsia="宋体" w:hAnsi="Times New Roman" w:cs="Times New Roman"/>
                <w:szCs w:val="21"/>
              </w:rPr>
              <w:t>6</w:t>
            </w:r>
            <w:r w:rsidR="002A25ED" w:rsidRPr="002D3259">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208183A3" w14:textId="08204674" w:rsidR="002A25ED" w:rsidRPr="009C04F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红外光谱法；测验</w:t>
            </w:r>
          </w:p>
        </w:tc>
        <w:tc>
          <w:tcPr>
            <w:tcW w:w="2977" w:type="dxa"/>
            <w:tcBorders>
              <w:top w:val="nil"/>
              <w:left w:val="single" w:sz="4" w:space="0" w:color="auto"/>
              <w:bottom w:val="single" w:sz="4" w:space="0" w:color="auto"/>
              <w:right w:val="single" w:sz="4" w:space="0" w:color="auto"/>
            </w:tcBorders>
            <w:shd w:val="clear" w:color="auto" w:fill="auto"/>
            <w:vAlign w:val="bottom"/>
          </w:tcPr>
          <w:p w14:paraId="23A3D092" w14:textId="2C6FDDAF"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hint="eastAsia"/>
                <w:sz w:val="22"/>
              </w:rPr>
              <w:t>掌握红外图谱解析的基本步骤及方法</w:t>
            </w:r>
          </w:p>
        </w:tc>
        <w:tc>
          <w:tcPr>
            <w:tcW w:w="708" w:type="dxa"/>
            <w:vAlign w:val="center"/>
          </w:tcPr>
          <w:p w14:paraId="5E852809" w14:textId="5EE05993" w:rsidR="002A25ED" w:rsidRPr="002D3259" w:rsidRDefault="002A25ED"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4</w:t>
            </w:r>
          </w:p>
        </w:tc>
        <w:tc>
          <w:tcPr>
            <w:tcW w:w="993" w:type="dxa"/>
            <w:vAlign w:val="center"/>
          </w:tcPr>
          <w:p w14:paraId="355DC78C" w14:textId="510B8D38" w:rsidR="002A25ED" w:rsidRPr="002D3259" w:rsidRDefault="005A200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hint="eastAsia"/>
                <w:szCs w:val="21"/>
              </w:rPr>
              <w:t>1</w:t>
            </w:r>
            <w:r>
              <w:rPr>
                <w:rFonts w:ascii="Times New Roman" w:eastAsia="宋体" w:hAnsi="Times New Roman" w:cs="Times New Roman"/>
                <w:szCs w:val="21"/>
              </w:rPr>
              <w:t>~2</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2</w:t>
            </w:r>
            <w:r>
              <w:rPr>
                <w:rFonts w:ascii="Times New Roman" w:eastAsia="宋体" w:hAnsi="Times New Roman" w:cs="Times New Roman"/>
                <w:szCs w:val="21"/>
              </w:rPr>
              <w:t>~3</w:t>
            </w:r>
            <w:r w:rsidRPr="002D3259">
              <w:rPr>
                <w:rFonts w:ascii="Times New Roman" w:eastAsia="宋体" w:hAnsi="Times New Roman" w:cs="Times New Roman"/>
                <w:szCs w:val="21"/>
              </w:rPr>
              <w:t>）</w:t>
            </w:r>
          </w:p>
        </w:tc>
        <w:tc>
          <w:tcPr>
            <w:tcW w:w="504" w:type="dxa"/>
            <w:vAlign w:val="center"/>
          </w:tcPr>
          <w:p w14:paraId="69BD1D60"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323D1549" w14:textId="77777777" w:rsidTr="00CF42A1">
        <w:trPr>
          <w:trHeight w:val="340"/>
          <w:jc w:val="center"/>
        </w:trPr>
        <w:tc>
          <w:tcPr>
            <w:tcW w:w="636" w:type="dxa"/>
            <w:vAlign w:val="center"/>
          </w:tcPr>
          <w:p w14:paraId="29290890" w14:textId="2F2EC5BC"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15</w:t>
            </w:r>
          </w:p>
        </w:tc>
        <w:tc>
          <w:tcPr>
            <w:tcW w:w="1060" w:type="dxa"/>
            <w:vAlign w:val="center"/>
          </w:tcPr>
          <w:p w14:paraId="263A5016" w14:textId="3414CE58" w:rsidR="002A25ED" w:rsidRPr="00492270" w:rsidRDefault="003A7DCA"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5</w:t>
            </w:r>
            <w:r w:rsidR="002A25ED" w:rsidRPr="00492270">
              <w:rPr>
                <w:rFonts w:ascii="Times New Roman" w:eastAsia="宋体" w:hAnsi="Times New Roman" w:cs="Times New Roman"/>
                <w:szCs w:val="21"/>
              </w:rPr>
              <w:t>月</w:t>
            </w:r>
            <w:r>
              <w:rPr>
                <w:rFonts w:ascii="Times New Roman" w:eastAsia="宋体" w:hAnsi="Times New Roman" w:cs="Times New Roman" w:hint="eastAsia"/>
                <w:szCs w:val="21"/>
              </w:rPr>
              <w:t>2</w:t>
            </w:r>
            <w:r>
              <w:rPr>
                <w:rFonts w:ascii="Times New Roman" w:eastAsia="宋体" w:hAnsi="Times New Roman" w:cs="Times New Roman"/>
                <w:szCs w:val="21"/>
              </w:rPr>
              <w:t>9</w:t>
            </w:r>
            <w:r w:rsidR="002A25ED" w:rsidRPr="00492270">
              <w:rPr>
                <w:rFonts w:ascii="Times New Roman" w:eastAsia="宋体" w:hAnsi="Times New Roman" w:cs="Times New Roman"/>
                <w:szCs w:val="21"/>
              </w:rPr>
              <w:t>日</w:t>
            </w:r>
            <w:r w:rsidR="002A25ED" w:rsidRPr="00492270">
              <w:rPr>
                <w:rFonts w:ascii="Times New Roman" w:eastAsia="宋体" w:hAnsi="Times New Roman" w:cs="Times New Roman"/>
                <w:szCs w:val="21"/>
              </w:rPr>
              <w:t>-</w:t>
            </w:r>
            <w:r>
              <w:rPr>
                <w:rFonts w:ascii="Times New Roman" w:eastAsia="宋体" w:hAnsi="Times New Roman" w:cs="Times New Roman"/>
                <w:szCs w:val="21"/>
              </w:rPr>
              <w:t>6</w:t>
            </w:r>
            <w:r w:rsidR="002A25ED" w:rsidRPr="00492270">
              <w:rPr>
                <w:rFonts w:ascii="Times New Roman" w:eastAsia="宋体" w:hAnsi="Times New Roman" w:cs="Times New Roman"/>
                <w:szCs w:val="21"/>
              </w:rPr>
              <w:t>月</w:t>
            </w:r>
            <w:r>
              <w:rPr>
                <w:rFonts w:ascii="Times New Roman" w:eastAsia="宋体" w:hAnsi="Times New Roman" w:cs="Times New Roman" w:hint="eastAsia"/>
                <w:szCs w:val="21"/>
              </w:rPr>
              <w:t>2</w:t>
            </w:r>
            <w:r w:rsidR="002A25ED" w:rsidRPr="00492270">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261F1251" w14:textId="5B9111EE" w:rsidR="002A25ED" w:rsidRPr="00492270"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szCs w:val="21"/>
              </w:rPr>
            </w:pPr>
            <w:r>
              <w:rPr>
                <w:rFonts w:hint="eastAsia"/>
                <w:sz w:val="22"/>
              </w:rPr>
              <w:t>核磁共振波谱法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110E7B5B" w14:textId="22745C4D" w:rsidR="002A25ED" w:rsidRPr="00492270" w:rsidRDefault="002A25ED" w:rsidP="002A25ED">
            <w:pPr>
              <w:widowControl/>
              <w:spacing w:beforeLines="50" w:before="156" w:afterLines="50" w:after="156"/>
              <w:rPr>
                <w:rFonts w:ascii="Times New Roman" w:eastAsia="宋体" w:hAnsi="Times New Roman" w:cs="Times New Roman"/>
                <w:szCs w:val="21"/>
              </w:rPr>
            </w:pPr>
            <w:r>
              <w:rPr>
                <w:rFonts w:hint="eastAsia"/>
                <w:sz w:val="22"/>
              </w:rPr>
              <w:t>掌握核磁共振波谱法的基本原理及仪器；</w:t>
            </w:r>
          </w:p>
        </w:tc>
        <w:tc>
          <w:tcPr>
            <w:tcW w:w="708" w:type="dxa"/>
            <w:vAlign w:val="center"/>
          </w:tcPr>
          <w:p w14:paraId="739F01EF" w14:textId="685F2F1A" w:rsidR="002A25ED" w:rsidRPr="00492270" w:rsidRDefault="002A25ED" w:rsidP="002A25ED">
            <w:pPr>
              <w:widowControl/>
              <w:spacing w:beforeLines="50" w:before="156" w:afterLines="50" w:after="156"/>
              <w:rPr>
                <w:rFonts w:ascii="Times New Roman" w:eastAsia="宋体" w:hAnsi="Times New Roman" w:cs="Times New Roman"/>
                <w:szCs w:val="21"/>
              </w:rPr>
            </w:pPr>
            <w:r w:rsidRPr="00492270">
              <w:rPr>
                <w:rFonts w:ascii="Times New Roman" w:eastAsia="宋体" w:hAnsi="Times New Roman" w:cs="Times New Roman" w:hint="eastAsia"/>
                <w:szCs w:val="21"/>
              </w:rPr>
              <w:t>4</w:t>
            </w:r>
          </w:p>
        </w:tc>
        <w:tc>
          <w:tcPr>
            <w:tcW w:w="993" w:type="dxa"/>
            <w:vAlign w:val="center"/>
          </w:tcPr>
          <w:p w14:paraId="361A30A6" w14:textId="0BE6C147"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25C92FD7"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61130944" w14:textId="77777777" w:rsidTr="00CF42A1">
        <w:trPr>
          <w:trHeight w:val="340"/>
          <w:jc w:val="center"/>
        </w:trPr>
        <w:tc>
          <w:tcPr>
            <w:tcW w:w="636" w:type="dxa"/>
            <w:vAlign w:val="center"/>
          </w:tcPr>
          <w:p w14:paraId="6E8D7DCF" w14:textId="5CE65E65"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16</w:t>
            </w:r>
          </w:p>
        </w:tc>
        <w:tc>
          <w:tcPr>
            <w:tcW w:w="1060" w:type="dxa"/>
            <w:vAlign w:val="center"/>
          </w:tcPr>
          <w:p w14:paraId="45205D05" w14:textId="6774D275" w:rsidR="002A25ED" w:rsidRPr="00492270" w:rsidRDefault="003A7DCA" w:rsidP="002A25ED">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6</w:t>
            </w:r>
            <w:r w:rsidR="002A25ED" w:rsidRPr="00492270">
              <w:rPr>
                <w:rFonts w:ascii="Times New Roman" w:eastAsia="宋体" w:hAnsi="Times New Roman" w:cs="Times New Roman"/>
                <w:szCs w:val="21"/>
              </w:rPr>
              <w:t>月</w:t>
            </w:r>
            <w:r>
              <w:rPr>
                <w:rFonts w:ascii="Times New Roman" w:eastAsia="宋体" w:hAnsi="Times New Roman" w:cs="Times New Roman" w:hint="eastAsia"/>
                <w:szCs w:val="21"/>
              </w:rPr>
              <w:t>5</w:t>
            </w:r>
            <w:r w:rsidR="002A25ED" w:rsidRPr="00492270">
              <w:rPr>
                <w:rFonts w:ascii="Times New Roman" w:eastAsia="宋体" w:hAnsi="Times New Roman" w:cs="Times New Roman"/>
                <w:szCs w:val="21"/>
              </w:rPr>
              <w:t>日</w:t>
            </w:r>
            <w:r w:rsidR="002A25ED" w:rsidRPr="00492270">
              <w:rPr>
                <w:rFonts w:ascii="Times New Roman" w:eastAsia="宋体" w:hAnsi="Times New Roman" w:cs="Times New Roman"/>
                <w:szCs w:val="21"/>
              </w:rPr>
              <w:t>-</w:t>
            </w:r>
            <w:r>
              <w:rPr>
                <w:rFonts w:ascii="Times New Roman" w:eastAsia="宋体" w:hAnsi="Times New Roman" w:cs="Times New Roman"/>
                <w:szCs w:val="21"/>
              </w:rPr>
              <w:t>6</w:t>
            </w:r>
            <w:r w:rsidR="002A25ED" w:rsidRPr="00492270">
              <w:rPr>
                <w:rFonts w:ascii="Times New Roman" w:eastAsia="宋体" w:hAnsi="Times New Roman" w:cs="Times New Roman"/>
                <w:szCs w:val="21"/>
              </w:rPr>
              <w:t>月</w:t>
            </w:r>
            <w:r>
              <w:rPr>
                <w:rFonts w:ascii="Times New Roman" w:eastAsia="宋体" w:hAnsi="Times New Roman" w:cs="Times New Roman" w:hint="eastAsia"/>
                <w:szCs w:val="21"/>
              </w:rPr>
              <w:t>9</w:t>
            </w:r>
            <w:r w:rsidR="002A25ED" w:rsidRPr="00492270">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059D552C" w14:textId="5FEE442C" w:rsidR="002A25ED" w:rsidRPr="00492270" w:rsidRDefault="002A25ED" w:rsidP="002A25ED">
            <w:pPr>
              <w:widowControl/>
              <w:rPr>
                <w:szCs w:val="21"/>
              </w:rPr>
            </w:pPr>
            <w:r>
              <w:rPr>
                <w:rFonts w:hint="eastAsia"/>
                <w:sz w:val="22"/>
              </w:rPr>
              <w:t>核磁共振波谱法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7FD92FFA" w14:textId="29A93FC1" w:rsidR="002A25ED" w:rsidRPr="00492270" w:rsidRDefault="002A25ED" w:rsidP="002A25ED">
            <w:pPr>
              <w:widowControl/>
              <w:rPr>
                <w:szCs w:val="21"/>
              </w:rPr>
            </w:pPr>
            <w:r>
              <w:rPr>
                <w:rFonts w:hint="eastAsia"/>
                <w:sz w:val="22"/>
              </w:rPr>
              <w:t>理解化学位移现象及偶合</w:t>
            </w:r>
            <w:proofErr w:type="gramStart"/>
            <w:r>
              <w:rPr>
                <w:rFonts w:hint="eastAsia"/>
                <w:sz w:val="22"/>
              </w:rPr>
              <w:t>裂分产生</w:t>
            </w:r>
            <w:proofErr w:type="gramEnd"/>
            <w:r>
              <w:rPr>
                <w:rFonts w:hint="eastAsia"/>
                <w:sz w:val="22"/>
              </w:rPr>
              <w:t>的原因；掌握核磁共振谱解析化合物结构的方法；</w:t>
            </w:r>
          </w:p>
        </w:tc>
        <w:tc>
          <w:tcPr>
            <w:tcW w:w="708" w:type="dxa"/>
            <w:vAlign w:val="center"/>
          </w:tcPr>
          <w:p w14:paraId="4A129676" w14:textId="30D42CE3" w:rsidR="002A25ED" w:rsidRPr="00D05742" w:rsidRDefault="002A25ED" w:rsidP="002A25ED">
            <w:pPr>
              <w:widowControl/>
              <w:spacing w:beforeLines="50" w:before="156" w:afterLines="50" w:after="156"/>
              <w:rPr>
                <w:rFonts w:ascii="Times New Roman" w:eastAsia="宋体" w:hAnsi="Times New Roman" w:cs="Times New Roman"/>
                <w:color w:val="5B9BD5" w:themeColor="accent1"/>
                <w:szCs w:val="21"/>
              </w:rPr>
            </w:pPr>
            <w:r w:rsidRPr="00492270">
              <w:rPr>
                <w:rFonts w:ascii="Times New Roman" w:eastAsia="宋体" w:hAnsi="Times New Roman" w:cs="Times New Roman" w:hint="eastAsia"/>
                <w:szCs w:val="21"/>
              </w:rPr>
              <w:t>4</w:t>
            </w:r>
          </w:p>
        </w:tc>
        <w:tc>
          <w:tcPr>
            <w:tcW w:w="993" w:type="dxa"/>
            <w:vAlign w:val="center"/>
          </w:tcPr>
          <w:p w14:paraId="46230475" w14:textId="1F2BB576"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486EE34E"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2316DBBD" w14:textId="77777777" w:rsidTr="00CF42A1">
        <w:trPr>
          <w:trHeight w:val="340"/>
          <w:jc w:val="center"/>
        </w:trPr>
        <w:tc>
          <w:tcPr>
            <w:tcW w:w="636" w:type="dxa"/>
            <w:vAlign w:val="center"/>
          </w:tcPr>
          <w:p w14:paraId="3919CD51" w14:textId="77777777" w:rsidR="002A25ED" w:rsidRPr="002D3259" w:rsidRDefault="002A25ED"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17</w:t>
            </w:r>
          </w:p>
          <w:p w14:paraId="2DE66F13" w14:textId="20C5077B" w:rsidR="002A25ED" w:rsidRPr="002D3259" w:rsidRDefault="002A25ED" w:rsidP="002A25ED">
            <w:pPr>
              <w:widowControl/>
              <w:spacing w:beforeLines="50" w:before="156" w:afterLines="50" w:after="156"/>
              <w:rPr>
                <w:rFonts w:ascii="Times New Roman" w:eastAsia="宋体" w:hAnsi="Times New Roman" w:cs="Times New Roman"/>
                <w:szCs w:val="21"/>
              </w:rPr>
            </w:pPr>
          </w:p>
        </w:tc>
        <w:tc>
          <w:tcPr>
            <w:tcW w:w="1060" w:type="dxa"/>
            <w:vAlign w:val="center"/>
          </w:tcPr>
          <w:p w14:paraId="7C3FECC9" w14:textId="3F9E0AA7" w:rsidR="002A25ED" w:rsidRPr="00D05742" w:rsidRDefault="003A7DCA" w:rsidP="002A25ED">
            <w:pPr>
              <w:widowControl/>
              <w:spacing w:beforeLines="50" w:before="156" w:afterLines="50" w:after="156"/>
              <w:rPr>
                <w:rFonts w:ascii="Times New Roman" w:eastAsia="宋体" w:hAnsi="Times New Roman" w:cs="Times New Roman"/>
                <w:color w:val="5B9BD5" w:themeColor="accent1"/>
                <w:szCs w:val="21"/>
              </w:rPr>
            </w:pPr>
            <w:r w:rsidRPr="005A200D">
              <w:rPr>
                <w:rFonts w:ascii="Times New Roman" w:eastAsia="宋体" w:hAnsi="Times New Roman" w:cs="Times New Roman" w:hint="eastAsia"/>
                <w:szCs w:val="21"/>
              </w:rPr>
              <w:t>6</w:t>
            </w:r>
            <w:r w:rsidR="002A25ED" w:rsidRPr="005A200D">
              <w:rPr>
                <w:rFonts w:ascii="Times New Roman" w:eastAsia="宋体" w:hAnsi="Times New Roman" w:cs="Times New Roman"/>
                <w:szCs w:val="21"/>
              </w:rPr>
              <w:t>月</w:t>
            </w:r>
            <w:r w:rsidR="002A25ED" w:rsidRPr="005A200D">
              <w:rPr>
                <w:rFonts w:ascii="Times New Roman" w:eastAsia="宋体" w:hAnsi="Times New Roman" w:cs="Times New Roman"/>
                <w:szCs w:val="21"/>
              </w:rPr>
              <w:t>1</w:t>
            </w:r>
            <w:r w:rsidRPr="005A200D">
              <w:rPr>
                <w:rFonts w:ascii="Times New Roman" w:eastAsia="宋体" w:hAnsi="Times New Roman" w:cs="Times New Roman"/>
                <w:szCs w:val="21"/>
              </w:rPr>
              <w:t>2</w:t>
            </w:r>
            <w:r w:rsidR="002A25ED" w:rsidRPr="005A200D">
              <w:rPr>
                <w:rFonts w:ascii="Times New Roman" w:eastAsia="宋体" w:hAnsi="Times New Roman" w:cs="Times New Roman"/>
                <w:szCs w:val="21"/>
              </w:rPr>
              <w:t>日</w:t>
            </w:r>
            <w:r w:rsidR="002A25ED" w:rsidRPr="005A200D">
              <w:rPr>
                <w:rFonts w:ascii="Times New Roman" w:eastAsia="宋体" w:hAnsi="Times New Roman" w:cs="Times New Roman"/>
                <w:szCs w:val="21"/>
              </w:rPr>
              <w:t>-</w:t>
            </w:r>
            <w:r w:rsidRPr="005A200D">
              <w:rPr>
                <w:rFonts w:ascii="Times New Roman" w:eastAsia="宋体" w:hAnsi="Times New Roman" w:cs="Times New Roman"/>
                <w:szCs w:val="21"/>
              </w:rPr>
              <w:t>6</w:t>
            </w:r>
            <w:r w:rsidRPr="005A200D">
              <w:rPr>
                <w:rFonts w:ascii="Times New Roman" w:eastAsia="宋体" w:hAnsi="Times New Roman" w:cs="Times New Roman" w:hint="eastAsia"/>
                <w:szCs w:val="21"/>
              </w:rPr>
              <w:t>月</w:t>
            </w:r>
            <w:r w:rsidRPr="005A200D">
              <w:rPr>
                <w:rFonts w:ascii="Times New Roman" w:eastAsia="宋体" w:hAnsi="Times New Roman" w:cs="Times New Roman" w:hint="eastAsia"/>
                <w:szCs w:val="21"/>
              </w:rPr>
              <w:t>1</w:t>
            </w:r>
            <w:r w:rsidRPr="005A200D">
              <w:rPr>
                <w:rFonts w:ascii="Times New Roman" w:eastAsia="宋体" w:hAnsi="Times New Roman" w:cs="Times New Roman"/>
                <w:szCs w:val="21"/>
              </w:rPr>
              <w:t>6</w:t>
            </w:r>
            <w:r w:rsidR="002A25ED" w:rsidRPr="005A200D">
              <w:rPr>
                <w:rFonts w:ascii="Times New Roman" w:eastAsia="宋体" w:hAnsi="Times New Roman" w:cs="Times New Roman"/>
                <w:szCs w:val="21"/>
              </w:rPr>
              <w:t>日</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6BE6C3" w14:textId="4E493349" w:rsidR="002A25ED" w:rsidRPr="00D05742" w:rsidRDefault="002A25ED" w:rsidP="002A25ED">
            <w:pPr>
              <w:widowControl/>
              <w:spacing w:beforeLines="50" w:before="156" w:afterLines="50" w:after="156"/>
              <w:rPr>
                <w:rFonts w:ascii="1 2月21日-2月27日 绪论、定量分析概论 了解分析化学的" w:eastAsia="1 2月21日-2月27日 绪论、定量分析概论 了解分析化学的" w:hAnsi="Times New Roman" w:cs="Times New Roman"/>
                <w:color w:val="5B9BD5" w:themeColor="accent1"/>
                <w:szCs w:val="21"/>
              </w:rPr>
            </w:pPr>
            <w:r>
              <w:rPr>
                <w:rFonts w:hint="eastAsia"/>
              </w:rPr>
              <w:t>质谱法</w:t>
            </w:r>
          </w:p>
        </w:tc>
        <w:tc>
          <w:tcPr>
            <w:tcW w:w="2977" w:type="dxa"/>
            <w:tcBorders>
              <w:top w:val="nil"/>
              <w:left w:val="single" w:sz="4" w:space="0" w:color="auto"/>
              <w:bottom w:val="single" w:sz="4" w:space="0" w:color="auto"/>
              <w:right w:val="single" w:sz="4" w:space="0" w:color="auto"/>
            </w:tcBorders>
            <w:shd w:val="clear" w:color="auto" w:fill="auto"/>
            <w:vAlign w:val="bottom"/>
          </w:tcPr>
          <w:p w14:paraId="3580978A" w14:textId="5CFFA44E" w:rsidR="002A25ED" w:rsidRPr="00D05742" w:rsidRDefault="002A25ED" w:rsidP="002A25ED">
            <w:pPr>
              <w:widowControl/>
              <w:spacing w:beforeLines="50" w:before="156" w:afterLines="50" w:after="156"/>
              <w:rPr>
                <w:rFonts w:ascii="Times New Roman" w:eastAsia="宋体" w:hAnsi="Times New Roman" w:cs="Times New Roman"/>
                <w:color w:val="5B9BD5" w:themeColor="accent1"/>
                <w:szCs w:val="21"/>
              </w:rPr>
            </w:pPr>
            <w:r>
              <w:rPr>
                <w:rFonts w:hint="eastAsia"/>
              </w:rPr>
              <w:t>理解质谱法的原理及质谱仪主要部件的功能，了解各类有机化合物的裂解规律；掌握从质谱图解析有机化合物的结构</w:t>
            </w:r>
          </w:p>
        </w:tc>
        <w:tc>
          <w:tcPr>
            <w:tcW w:w="708" w:type="dxa"/>
            <w:vAlign w:val="center"/>
          </w:tcPr>
          <w:p w14:paraId="214254AA" w14:textId="73EC4B50" w:rsidR="002A25ED" w:rsidRPr="00D05742" w:rsidRDefault="002A25ED" w:rsidP="002A25ED">
            <w:pPr>
              <w:widowControl/>
              <w:spacing w:beforeLines="50" w:before="156" w:afterLines="50" w:after="156"/>
              <w:ind w:firstLineChars="100" w:firstLine="210"/>
              <w:rPr>
                <w:rFonts w:ascii="Times New Roman" w:eastAsia="宋体" w:hAnsi="Times New Roman" w:cs="Times New Roman"/>
                <w:color w:val="5B9BD5" w:themeColor="accent1"/>
                <w:szCs w:val="21"/>
              </w:rPr>
            </w:pPr>
            <w:r w:rsidRPr="00492270">
              <w:rPr>
                <w:rFonts w:ascii="Times New Roman" w:eastAsia="宋体" w:hAnsi="Times New Roman" w:cs="Times New Roman" w:hint="eastAsia"/>
                <w:szCs w:val="21"/>
              </w:rPr>
              <w:t>4</w:t>
            </w:r>
          </w:p>
        </w:tc>
        <w:tc>
          <w:tcPr>
            <w:tcW w:w="993" w:type="dxa"/>
            <w:vAlign w:val="center"/>
          </w:tcPr>
          <w:p w14:paraId="08B6B4D5" w14:textId="6ADD3C5E" w:rsidR="002A25ED" w:rsidRPr="002D3259" w:rsidRDefault="003A7DCA" w:rsidP="002A25ED">
            <w:pPr>
              <w:widowControl/>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，分析题</w:t>
            </w:r>
            <w:r>
              <w:rPr>
                <w:rFonts w:ascii="Times New Roman" w:eastAsia="宋体" w:hAnsi="Times New Roman" w:cs="Times New Roman" w:hint="eastAsia"/>
                <w:szCs w:val="21"/>
              </w:rPr>
              <w:t>4</w:t>
            </w:r>
            <w:r>
              <w:rPr>
                <w:rFonts w:ascii="Times New Roman" w:eastAsia="宋体" w:hAnsi="Times New Roman" w:cs="Times New Roman"/>
                <w:szCs w:val="21"/>
              </w:rPr>
              <w:t>~5</w:t>
            </w:r>
            <w:r w:rsidRPr="002D3259">
              <w:rPr>
                <w:rFonts w:ascii="Times New Roman" w:eastAsia="宋体" w:hAnsi="Times New Roman" w:cs="Times New Roman"/>
                <w:szCs w:val="21"/>
              </w:rPr>
              <w:t>）</w:t>
            </w:r>
          </w:p>
        </w:tc>
        <w:tc>
          <w:tcPr>
            <w:tcW w:w="504" w:type="dxa"/>
            <w:vAlign w:val="center"/>
          </w:tcPr>
          <w:p w14:paraId="64441642" w14:textId="77777777" w:rsidR="002A25ED" w:rsidRPr="002D3259" w:rsidRDefault="002A25ED" w:rsidP="002A25ED">
            <w:pPr>
              <w:widowControl/>
              <w:spacing w:beforeLines="50" w:before="156" w:afterLines="50" w:after="156"/>
              <w:jc w:val="center"/>
              <w:rPr>
                <w:rFonts w:ascii="Times New Roman" w:eastAsia="宋体" w:hAnsi="Times New Roman" w:cs="Times New Roman"/>
                <w:szCs w:val="21"/>
              </w:rPr>
            </w:pPr>
          </w:p>
        </w:tc>
      </w:tr>
      <w:tr w:rsidR="003A7DCA" w:rsidRPr="002D3259" w14:paraId="6CB4C94C" w14:textId="77777777" w:rsidTr="00493CBB">
        <w:trPr>
          <w:trHeight w:val="340"/>
          <w:jc w:val="center"/>
        </w:trPr>
        <w:tc>
          <w:tcPr>
            <w:tcW w:w="636" w:type="dxa"/>
            <w:vAlign w:val="center"/>
          </w:tcPr>
          <w:p w14:paraId="3C44E26C" w14:textId="3355D289" w:rsidR="008129BE" w:rsidRPr="002D3259" w:rsidRDefault="008129BE" w:rsidP="00FB77A1">
            <w:pPr>
              <w:widowControl/>
              <w:spacing w:beforeLines="50" w:before="156" w:afterLines="50" w:after="156"/>
              <w:jc w:val="center"/>
              <w:rPr>
                <w:rFonts w:ascii="Times New Roman" w:eastAsia="宋体" w:hAnsi="Times New Roman" w:cs="Times New Roman"/>
                <w:szCs w:val="21"/>
              </w:rPr>
            </w:pPr>
            <w:r w:rsidRPr="002D3259">
              <w:rPr>
                <w:rFonts w:ascii="Times New Roman" w:eastAsia="宋体" w:hAnsi="Times New Roman" w:cs="Times New Roman"/>
                <w:szCs w:val="21"/>
              </w:rPr>
              <w:t>18</w:t>
            </w:r>
            <w:r w:rsidR="003A7DCA">
              <w:rPr>
                <w:rFonts w:ascii="Times New Roman" w:eastAsia="宋体" w:hAnsi="Times New Roman" w:cs="Times New Roman"/>
                <w:szCs w:val="21"/>
              </w:rPr>
              <w:t>~19</w:t>
            </w:r>
          </w:p>
        </w:tc>
        <w:tc>
          <w:tcPr>
            <w:tcW w:w="1060" w:type="dxa"/>
            <w:vAlign w:val="center"/>
          </w:tcPr>
          <w:p w14:paraId="39AF1596" w14:textId="7F209F39" w:rsidR="008129BE" w:rsidRPr="002D3259" w:rsidRDefault="008129BE" w:rsidP="00DD7B5F">
            <w:pPr>
              <w:widowControl/>
              <w:spacing w:beforeLines="50" w:before="156" w:afterLines="50" w:after="156"/>
              <w:jc w:val="center"/>
              <w:rPr>
                <w:rFonts w:ascii="Times New Roman" w:eastAsia="宋体" w:hAnsi="Times New Roman" w:cs="Times New Roman"/>
                <w:szCs w:val="21"/>
              </w:rPr>
            </w:pPr>
            <w:r w:rsidRPr="002D3259">
              <w:rPr>
                <w:rFonts w:ascii="Times New Roman" w:eastAsia="宋体" w:hAnsi="Times New Roman" w:cs="Times New Roman"/>
                <w:szCs w:val="21"/>
              </w:rPr>
              <w:t>6</w:t>
            </w:r>
            <w:r w:rsidRPr="002D3259">
              <w:rPr>
                <w:rFonts w:ascii="Times New Roman" w:eastAsia="宋体" w:hAnsi="Times New Roman" w:cs="Times New Roman"/>
                <w:szCs w:val="21"/>
              </w:rPr>
              <w:t>月</w:t>
            </w:r>
            <w:r w:rsidR="003A7DCA">
              <w:rPr>
                <w:rFonts w:ascii="Times New Roman" w:eastAsia="宋体" w:hAnsi="Times New Roman" w:cs="Times New Roman" w:hint="eastAsia"/>
                <w:szCs w:val="21"/>
              </w:rPr>
              <w:t>1</w:t>
            </w:r>
            <w:r w:rsidR="003A7DCA">
              <w:rPr>
                <w:rFonts w:ascii="Times New Roman" w:eastAsia="宋体" w:hAnsi="Times New Roman" w:cs="Times New Roman"/>
                <w:szCs w:val="21"/>
              </w:rPr>
              <w:t>9</w:t>
            </w:r>
            <w:r w:rsidRPr="002D3259">
              <w:rPr>
                <w:rFonts w:ascii="Times New Roman" w:eastAsia="宋体" w:hAnsi="Times New Roman" w:cs="Times New Roman"/>
                <w:szCs w:val="21"/>
              </w:rPr>
              <w:t>日</w:t>
            </w:r>
            <w:r w:rsidRPr="002D3259">
              <w:rPr>
                <w:rFonts w:ascii="Times New Roman" w:eastAsia="宋体" w:hAnsi="Times New Roman" w:cs="Times New Roman"/>
                <w:szCs w:val="21"/>
              </w:rPr>
              <w:t>-6</w:t>
            </w:r>
            <w:r w:rsidRPr="002D3259">
              <w:rPr>
                <w:rFonts w:ascii="Times New Roman" w:eastAsia="宋体" w:hAnsi="Times New Roman" w:cs="Times New Roman"/>
                <w:szCs w:val="21"/>
              </w:rPr>
              <w:t>月</w:t>
            </w:r>
            <w:r w:rsidR="003A7DCA">
              <w:rPr>
                <w:rFonts w:ascii="Times New Roman" w:eastAsia="宋体" w:hAnsi="Times New Roman" w:cs="Times New Roman" w:hint="eastAsia"/>
                <w:szCs w:val="21"/>
              </w:rPr>
              <w:t>3</w:t>
            </w:r>
            <w:r w:rsidR="003A7DCA">
              <w:rPr>
                <w:rFonts w:ascii="Times New Roman" w:eastAsia="宋体" w:hAnsi="Times New Roman" w:cs="Times New Roman"/>
                <w:szCs w:val="21"/>
              </w:rPr>
              <w:t>0</w:t>
            </w:r>
            <w:r w:rsidRPr="002D3259">
              <w:rPr>
                <w:rFonts w:ascii="Times New Roman" w:eastAsia="宋体" w:hAnsi="Times New Roman" w:cs="Times New Roman"/>
                <w:szCs w:val="21"/>
              </w:rPr>
              <w:t>日</w:t>
            </w:r>
          </w:p>
        </w:tc>
        <w:tc>
          <w:tcPr>
            <w:tcW w:w="1418" w:type="dxa"/>
            <w:vAlign w:val="center"/>
          </w:tcPr>
          <w:p w14:paraId="0CDBF8DB" w14:textId="2A754090" w:rsidR="008129BE" w:rsidRPr="002D3259" w:rsidRDefault="00492270" w:rsidP="009F6ECC">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hint="eastAsia"/>
                <w:szCs w:val="21"/>
              </w:rPr>
              <w:t>期末</w:t>
            </w:r>
            <w:r w:rsidR="009F6ECC" w:rsidRPr="002D3259">
              <w:rPr>
                <w:rFonts w:ascii="Times New Roman" w:eastAsia="宋体" w:hAnsi="Times New Roman" w:cs="Times New Roman"/>
                <w:szCs w:val="21"/>
              </w:rPr>
              <w:t>考试</w:t>
            </w:r>
          </w:p>
        </w:tc>
        <w:tc>
          <w:tcPr>
            <w:tcW w:w="2977" w:type="dxa"/>
            <w:vAlign w:val="center"/>
          </w:tcPr>
          <w:p w14:paraId="6DE6A978" w14:textId="77777777" w:rsidR="008129BE" w:rsidRPr="002D3259" w:rsidRDefault="008129BE" w:rsidP="00DD7B5F">
            <w:pPr>
              <w:widowControl/>
              <w:spacing w:beforeLines="50" w:before="156" w:afterLines="50" w:after="156"/>
              <w:jc w:val="center"/>
              <w:rPr>
                <w:rFonts w:ascii="Times New Roman" w:eastAsia="宋体" w:hAnsi="Times New Roman" w:cs="Times New Roman"/>
                <w:szCs w:val="21"/>
              </w:rPr>
            </w:pPr>
          </w:p>
        </w:tc>
        <w:tc>
          <w:tcPr>
            <w:tcW w:w="708" w:type="dxa"/>
            <w:vAlign w:val="center"/>
          </w:tcPr>
          <w:p w14:paraId="45005E79" w14:textId="545DB71F" w:rsidR="008129BE" w:rsidRPr="002D3259" w:rsidRDefault="008129BE" w:rsidP="00DD7B5F">
            <w:pPr>
              <w:widowControl/>
              <w:spacing w:beforeLines="50" w:before="156" w:afterLines="50" w:after="156"/>
              <w:jc w:val="center"/>
              <w:rPr>
                <w:rFonts w:ascii="Times New Roman" w:eastAsia="宋体" w:hAnsi="Times New Roman" w:cs="Times New Roman"/>
                <w:szCs w:val="21"/>
              </w:rPr>
            </w:pPr>
          </w:p>
        </w:tc>
        <w:tc>
          <w:tcPr>
            <w:tcW w:w="993" w:type="dxa"/>
            <w:vAlign w:val="center"/>
          </w:tcPr>
          <w:p w14:paraId="3A3527CA" w14:textId="0FD19427" w:rsidR="008129BE" w:rsidRPr="002D3259" w:rsidRDefault="008129BE" w:rsidP="00DD7B5F">
            <w:pPr>
              <w:widowControl/>
              <w:spacing w:beforeLines="50" w:before="156" w:afterLines="50" w:after="156"/>
              <w:jc w:val="center"/>
              <w:rPr>
                <w:rFonts w:ascii="Times New Roman" w:eastAsia="宋体" w:hAnsi="Times New Roman" w:cs="Times New Roman"/>
                <w:szCs w:val="21"/>
              </w:rPr>
            </w:pPr>
          </w:p>
        </w:tc>
        <w:tc>
          <w:tcPr>
            <w:tcW w:w="504" w:type="dxa"/>
            <w:vAlign w:val="center"/>
          </w:tcPr>
          <w:p w14:paraId="24445670" w14:textId="77777777" w:rsidR="008129BE" w:rsidRPr="002D3259" w:rsidRDefault="008129BE" w:rsidP="00DD7B5F">
            <w:pPr>
              <w:widowControl/>
              <w:spacing w:beforeLines="50" w:before="156" w:afterLines="50" w:after="156"/>
              <w:jc w:val="center"/>
              <w:rPr>
                <w:rFonts w:ascii="Times New Roman" w:eastAsia="宋体" w:hAnsi="Times New Roman" w:cs="Times New Roman"/>
                <w:szCs w:val="21"/>
              </w:rPr>
            </w:pPr>
          </w:p>
        </w:tc>
      </w:tr>
    </w:tbl>
    <w:p w14:paraId="3EF89B81" w14:textId="28EC00CB" w:rsidR="00BA23F0" w:rsidRPr="002D3259" w:rsidRDefault="00BA23F0" w:rsidP="00022CBB">
      <w:pPr>
        <w:widowControl/>
        <w:spacing w:beforeLines="50" w:before="156" w:afterLines="50" w:after="156"/>
        <w:ind w:firstLineChars="200" w:firstLine="562"/>
        <w:jc w:val="left"/>
        <w:rPr>
          <w:rFonts w:ascii="Times New Roman" w:hAnsi="Times New Roman" w:cs="Times New Roman"/>
        </w:rPr>
      </w:pPr>
      <w:r w:rsidRPr="002D3259">
        <w:rPr>
          <w:rFonts w:ascii="Times New Roman" w:eastAsia="黑体" w:hAnsi="Times New Roman" w:cs="Times New Roman"/>
          <w:b/>
          <w:sz w:val="28"/>
          <w:szCs w:val="28"/>
        </w:rPr>
        <w:t>六、教材及参考书目</w:t>
      </w:r>
    </w:p>
    <w:p w14:paraId="08615BA1" w14:textId="3832C237" w:rsidR="00F45A30" w:rsidRPr="002D3259" w:rsidRDefault="00F45A30" w:rsidP="00F45A30">
      <w:pPr>
        <w:widowControl/>
        <w:spacing w:beforeLines="50" w:before="156" w:afterLines="50" w:after="156"/>
        <w:jc w:val="left"/>
        <w:rPr>
          <w:rFonts w:ascii="Times New Roman" w:eastAsia="宋体" w:hAnsi="Times New Roman" w:cs="Times New Roman"/>
        </w:rPr>
      </w:pPr>
      <w:r w:rsidRPr="002D3259">
        <w:rPr>
          <w:rFonts w:ascii="Times New Roman" w:eastAsia="宋体" w:hAnsi="Times New Roman" w:cs="Times New Roman"/>
        </w:rPr>
        <w:t xml:space="preserve">[1] </w:t>
      </w:r>
      <w:r w:rsidR="005A200D" w:rsidRPr="002D3259">
        <w:rPr>
          <w:rFonts w:ascii="Times New Roman" w:eastAsia="宋体" w:hAnsi="Times New Roman" w:cs="Times New Roman"/>
        </w:rPr>
        <w:t>方恵群，于俊生，史</w:t>
      </w:r>
      <w:proofErr w:type="gramStart"/>
      <w:r w:rsidR="005A200D" w:rsidRPr="002D3259">
        <w:rPr>
          <w:rFonts w:ascii="Times New Roman" w:eastAsia="宋体" w:hAnsi="Times New Roman" w:cs="Times New Roman"/>
        </w:rPr>
        <w:t>坚</w:t>
      </w:r>
      <w:proofErr w:type="gramEnd"/>
      <w:r w:rsidR="005A200D" w:rsidRPr="002D3259">
        <w:rPr>
          <w:rFonts w:ascii="Times New Roman" w:eastAsia="宋体" w:hAnsi="Times New Roman" w:cs="Times New Roman"/>
        </w:rPr>
        <w:t>编，《仪器分析》，科学出版社，</w:t>
      </w:r>
      <w:r w:rsidR="005A200D" w:rsidRPr="002D3259">
        <w:rPr>
          <w:rFonts w:ascii="Times New Roman" w:eastAsia="宋体" w:hAnsi="Times New Roman" w:cs="Times New Roman"/>
        </w:rPr>
        <w:t>200</w:t>
      </w:r>
      <w:r w:rsidR="005A200D">
        <w:rPr>
          <w:rFonts w:ascii="Times New Roman" w:eastAsia="宋体" w:hAnsi="Times New Roman" w:cs="Times New Roman"/>
        </w:rPr>
        <w:t>1</w:t>
      </w:r>
      <w:r w:rsidR="005A200D" w:rsidRPr="002D3259">
        <w:rPr>
          <w:rFonts w:ascii="Times New Roman" w:eastAsia="宋体" w:hAnsi="Times New Roman" w:cs="Times New Roman"/>
        </w:rPr>
        <w:t xml:space="preserve"> </w:t>
      </w:r>
      <w:r w:rsidR="005A200D">
        <w:rPr>
          <w:rFonts w:ascii="Times New Roman" w:eastAsia="宋体" w:hAnsi="Times New Roman" w:cs="Times New Roman" w:hint="eastAsia"/>
        </w:rPr>
        <w:t>年</w:t>
      </w:r>
    </w:p>
    <w:p w14:paraId="1A04F1A7" w14:textId="26922507" w:rsidR="00F45A30" w:rsidRDefault="00F45A30" w:rsidP="00F45A30">
      <w:pPr>
        <w:widowControl/>
        <w:spacing w:beforeLines="50" w:before="156" w:afterLines="50" w:after="156"/>
        <w:jc w:val="left"/>
        <w:rPr>
          <w:rFonts w:ascii="Times New Roman" w:eastAsia="宋体" w:hAnsi="Times New Roman" w:cs="Times New Roman"/>
        </w:rPr>
      </w:pPr>
      <w:r w:rsidRPr="002D3259">
        <w:rPr>
          <w:rFonts w:ascii="Times New Roman" w:eastAsia="宋体" w:hAnsi="Times New Roman" w:cs="Times New Roman"/>
        </w:rPr>
        <w:t xml:space="preserve">[2] </w:t>
      </w:r>
      <w:r w:rsidRPr="002D3259">
        <w:rPr>
          <w:rFonts w:ascii="Times New Roman" w:eastAsia="宋体" w:hAnsi="Times New Roman" w:cs="Times New Roman"/>
        </w:rPr>
        <w:t>武汉大学化学系，《仪器分析》，高等教育出版社，</w:t>
      </w:r>
      <w:r w:rsidRPr="002D3259">
        <w:rPr>
          <w:rFonts w:ascii="Times New Roman" w:eastAsia="宋体" w:hAnsi="Times New Roman" w:cs="Times New Roman"/>
        </w:rPr>
        <w:t>2001</w:t>
      </w:r>
      <w:r w:rsidR="005A200D">
        <w:rPr>
          <w:rFonts w:ascii="Times New Roman" w:eastAsia="宋体" w:hAnsi="Times New Roman" w:cs="Times New Roman" w:hint="eastAsia"/>
        </w:rPr>
        <w:t>年</w:t>
      </w:r>
    </w:p>
    <w:p w14:paraId="67A4FDFD" w14:textId="2841FC3A" w:rsidR="005A200D" w:rsidRPr="002D3259" w:rsidRDefault="005A200D" w:rsidP="00F45A30">
      <w:pPr>
        <w:widowControl/>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lastRenderedPageBreak/>
        <w:t>[</w:t>
      </w:r>
      <w:r w:rsidR="00CA183A">
        <w:rPr>
          <w:rFonts w:ascii="Times New Roman" w:eastAsia="宋体" w:hAnsi="Times New Roman" w:cs="Times New Roman"/>
        </w:rPr>
        <w:t>3</w:t>
      </w:r>
      <w:r w:rsidR="00CA183A">
        <w:rPr>
          <w:rFonts w:ascii="Times New Roman" w:eastAsia="宋体" w:hAnsi="Times New Roman" w:cs="Times New Roman" w:hint="eastAsia"/>
        </w:rPr>
        <w:t xml:space="preserve">] </w:t>
      </w:r>
      <w:r>
        <w:rPr>
          <w:rFonts w:ascii="Times New Roman" w:eastAsia="宋体" w:hAnsi="Times New Roman" w:cs="Times New Roman" w:hint="eastAsia"/>
        </w:rPr>
        <w:t>方惠群，余晓冬，史</w:t>
      </w:r>
      <w:proofErr w:type="gramStart"/>
      <w:r>
        <w:rPr>
          <w:rFonts w:ascii="Times New Roman" w:eastAsia="宋体" w:hAnsi="Times New Roman" w:cs="Times New Roman" w:hint="eastAsia"/>
        </w:rPr>
        <w:t>坚</w:t>
      </w:r>
      <w:proofErr w:type="gramEnd"/>
      <w:r>
        <w:rPr>
          <w:rFonts w:ascii="Times New Roman" w:eastAsia="宋体" w:hAnsi="Times New Roman" w:cs="Times New Roman" w:hint="eastAsia"/>
        </w:rPr>
        <w:t>编，《仪器分析学习指导》，科学出版社，</w:t>
      </w:r>
      <w:r>
        <w:rPr>
          <w:rFonts w:ascii="Times New Roman" w:eastAsia="宋体" w:hAnsi="Times New Roman" w:cs="Times New Roman" w:hint="eastAsia"/>
        </w:rPr>
        <w:t>2</w:t>
      </w:r>
      <w:r>
        <w:rPr>
          <w:rFonts w:ascii="Times New Roman" w:eastAsia="宋体" w:hAnsi="Times New Roman" w:cs="Times New Roman"/>
        </w:rPr>
        <w:t>004</w:t>
      </w:r>
      <w:r>
        <w:rPr>
          <w:rFonts w:ascii="Times New Roman" w:eastAsia="宋体" w:hAnsi="Times New Roman" w:cs="Times New Roman" w:hint="eastAsia"/>
        </w:rPr>
        <w:t>年</w:t>
      </w:r>
    </w:p>
    <w:p w14:paraId="3E8EA7A3" w14:textId="4CD0A351" w:rsidR="00D417A1" w:rsidRPr="002D3259" w:rsidRDefault="00F45A30" w:rsidP="00F45A30">
      <w:pPr>
        <w:widowControl/>
        <w:spacing w:beforeLines="50" w:before="156" w:afterLines="50" w:after="156"/>
        <w:jc w:val="left"/>
        <w:rPr>
          <w:rFonts w:ascii="Times New Roman" w:eastAsia="宋体" w:hAnsi="Times New Roman" w:cs="Times New Roman"/>
        </w:rPr>
      </w:pPr>
      <w:r w:rsidRPr="002D3259">
        <w:rPr>
          <w:rFonts w:ascii="Times New Roman" w:eastAsia="宋体" w:hAnsi="Times New Roman" w:cs="Times New Roman"/>
        </w:rPr>
        <w:t>[</w:t>
      </w:r>
      <w:r w:rsidR="00CA183A">
        <w:rPr>
          <w:rFonts w:ascii="Times New Roman" w:eastAsia="宋体" w:hAnsi="Times New Roman" w:cs="Times New Roman"/>
        </w:rPr>
        <w:t>4</w:t>
      </w:r>
      <w:r w:rsidR="00CA183A">
        <w:rPr>
          <w:rFonts w:ascii="Times New Roman" w:eastAsia="宋体" w:hAnsi="Times New Roman" w:cs="Times New Roman" w:hint="eastAsia"/>
        </w:rPr>
        <w:t xml:space="preserve">] </w:t>
      </w:r>
      <w:r w:rsidR="005A200D" w:rsidRPr="002D3259">
        <w:rPr>
          <w:rFonts w:ascii="Times New Roman" w:eastAsia="宋体" w:hAnsi="Times New Roman" w:cs="Times New Roman"/>
        </w:rPr>
        <w:t>华东理工大学、四川大学编，《分析化学》，高等教育出版社，</w:t>
      </w:r>
      <w:r w:rsidR="005A200D" w:rsidRPr="002D3259">
        <w:rPr>
          <w:rFonts w:ascii="Times New Roman" w:eastAsia="宋体" w:hAnsi="Times New Roman" w:cs="Times New Roman"/>
        </w:rPr>
        <w:t>2005</w:t>
      </w:r>
      <w:r w:rsidR="005A200D" w:rsidRPr="002D3259">
        <w:rPr>
          <w:rFonts w:ascii="Times New Roman" w:eastAsia="宋体" w:hAnsi="Times New Roman" w:cs="Times New Roman"/>
        </w:rPr>
        <w:t>年</w:t>
      </w:r>
    </w:p>
    <w:p w14:paraId="01C1F175" w14:textId="29E6B48C" w:rsidR="00E76E34" w:rsidRPr="002D3259" w:rsidRDefault="00E76E34" w:rsidP="00022CBB">
      <w:pPr>
        <w:widowControl/>
        <w:spacing w:beforeLines="50" w:before="156" w:afterLines="50" w:after="156"/>
        <w:ind w:firstLineChars="200" w:firstLine="562"/>
        <w:jc w:val="left"/>
        <w:rPr>
          <w:rFonts w:ascii="Times New Roman" w:eastAsia="宋体" w:hAnsi="Times New Roman" w:cs="Times New Roman"/>
        </w:rPr>
      </w:pPr>
      <w:r w:rsidRPr="002D3259">
        <w:rPr>
          <w:rFonts w:ascii="Times New Roman" w:eastAsia="黑体" w:hAnsi="Times New Roman" w:cs="Times New Roman"/>
          <w:b/>
          <w:sz w:val="28"/>
          <w:szCs w:val="28"/>
        </w:rPr>
        <w:t>七、教学方法</w:t>
      </w:r>
      <w:r w:rsidRPr="002D3259">
        <w:rPr>
          <w:rFonts w:ascii="Times New Roman" w:eastAsia="黑体" w:hAnsi="Times New Roman" w:cs="Times New Roman"/>
          <w:b/>
          <w:sz w:val="28"/>
          <w:szCs w:val="28"/>
        </w:rPr>
        <w:t xml:space="preserve"> </w:t>
      </w:r>
    </w:p>
    <w:p w14:paraId="70147D5D" w14:textId="77777777" w:rsidR="00EB7A9F" w:rsidRDefault="00EB7A9F" w:rsidP="00EB7A9F">
      <w:pPr>
        <w:widowControl/>
        <w:spacing w:beforeLines="50" w:before="156" w:afterLines="50" w:after="156"/>
        <w:ind w:firstLine="420"/>
        <w:jc w:val="left"/>
        <w:rPr>
          <w:rFonts w:ascii="宋体" w:eastAsia="宋体" w:hAnsi="宋体"/>
        </w:rPr>
      </w:pPr>
      <w:r>
        <w:rPr>
          <w:rFonts w:ascii="宋体" w:eastAsia="宋体" w:hAnsi="宋体" w:hint="eastAsia"/>
        </w:rPr>
        <w:t>本课程为理论课程</w:t>
      </w:r>
      <w:r>
        <w:rPr>
          <w:rFonts w:ascii="宋体" w:eastAsia="宋体" w:hAnsi="宋体"/>
        </w:rPr>
        <w:t>，教学</w:t>
      </w:r>
      <w:r w:rsidRPr="00576BF0">
        <w:rPr>
          <w:rFonts w:ascii="宋体" w:eastAsia="宋体" w:hAnsi="宋体" w:hint="eastAsia"/>
        </w:rPr>
        <w:t>采用教师讲解、提问和学生回答问题、讨论相结合的模式进行。要求学生在</w:t>
      </w:r>
      <w:r>
        <w:rPr>
          <w:rFonts w:ascii="宋体" w:eastAsia="宋体" w:hAnsi="宋体" w:hint="eastAsia"/>
        </w:rPr>
        <w:t>课堂回答</w:t>
      </w:r>
      <w:r>
        <w:rPr>
          <w:rFonts w:ascii="宋体" w:eastAsia="宋体" w:hAnsi="宋体"/>
        </w:rPr>
        <w:t>相应的提问，课后完成课后作业</w:t>
      </w:r>
      <w:r w:rsidRPr="00576BF0">
        <w:rPr>
          <w:rFonts w:ascii="宋体" w:eastAsia="宋体" w:hAnsi="宋体" w:hint="eastAsia"/>
        </w:rPr>
        <w:t>。</w:t>
      </w:r>
    </w:p>
    <w:p w14:paraId="5D1A4342" w14:textId="77777777" w:rsidR="00EB7A9F" w:rsidRPr="00CD1CCC" w:rsidRDefault="00EB7A9F" w:rsidP="00EB7A9F">
      <w:pPr>
        <w:widowControl/>
        <w:spacing w:beforeLines="50" w:before="156" w:afterLines="50" w:after="156"/>
        <w:jc w:val="left"/>
        <w:rPr>
          <w:rFonts w:ascii="宋体" w:eastAsia="宋体" w:hAnsi="宋体"/>
        </w:rPr>
      </w:pPr>
      <w:r w:rsidRPr="00CD1CCC">
        <w:rPr>
          <w:rFonts w:ascii="宋体" w:eastAsia="宋体" w:hAnsi="宋体" w:hint="eastAsia"/>
        </w:rPr>
        <w:t>（</w:t>
      </w:r>
      <w:r w:rsidRPr="00CD1CCC">
        <w:rPr>
          <w:rFonts w:ascii="宋体" w:eastAsia="宋体" w:hAnsi="宋体"/>
        </w:rPr>
        <w:t>1</w:t>
      </w:r>
      <w:r>
        <w:rPr>
          <w:rFonts w:ascii="宋体" w:eastAsia="宋体" w:hAnsi="宋体"/>
        </w:rPr>
        <w:t>）讲授法：</w:t>
      </w:r>
      <w:r>
        <w:rPr>
          <w:rFonts w:ascii="宋体" w:eastAsia="宋体" w:hAnsi="宋体" w:hint="eastAsia"/>
        </w:rPr>
        <w:t>各种分析仪器</w:t>
      </w:r>
      <w:r w:rsidRPr="00CD1CCC">
        <w:rPr>
          <w:rFonts w:ascii="宋体" w:eastAsia="宋体" w:hAnsi="宋体"/>
        </w:rPr>
        <w:t>研究</w:t>
      </w:r>
      <w:r>
        <w:rPr>
          <w:rFonts w:ascii="宋体" w:eastAsia="宋体" w:hAnsi="宋体"/>
        </w:rPr>
        <w:t>基本原理、组成部件</w:t>
      </w:r>
      <w:r w:rsidRPr="00CD1CCC">
        <w:rPr>
          <w:rFonts w:ascii="宋体" w:eastAsia="宋体" w:hAnsi="宋体"/>
        </w:rPr>
        <w:t>、不同研究方法简介等概念性知识。</w:t>
      </w:r>
      <w:r w:rsidRPr="00D47BFF">
        <w:rPr>
          <w:rFonts w:ascii="宋体" w:eastAsia="宋体" w:hAnsi="宋体"/>
        </w:rPr>
        <w:t>对课程内容的讲授突出基础，强调重点，对教科书中的内容有所舍取，课堂上讲述要点与学生课后自学相结合。</w:t>
      </w:r>
      <w:r>
        <w:rPr>
          <w:rFonts w:ascii="宋体" w:eastAsia="宋体" w:hAnsi="宋体" w:hint="eastAsia"/>
        </w:rPr>
        <w:t>并</w:t>
      </w:r>
      <w:r>
        <w:rPr>
          <w:rFonts w:ascii="宋体" w:eastAsia="宋体" w:hAnsi="宋体"/>
        </w:rPr>
        <w:t>结合</w:t>
      </w:r>
      <w:r w:rsidRPr="00D47BFF">
        <w:rPr>
          <w:rFonts w:ascii="宋体" w:eastAsia="宋体" w:hAnsi="宋体"/>
        </w:rPr>
        <w:t>在线教学平台如雨课堂、</w:t>
      </w:r>
      <w:r>
        <w:rPr>
          <w:rFonts w:ascii="宋体" w:eastAsia="宋体" w:hAnsi="宋体" w:hint="eastAsia"/>
        </w:rPr>
        <w:t>智慧树</w:t>
      </w:r>
      <w:r w:rsidRPr="00D47BFF">
        <w:rPr>
          <w:rFonts w:ascii="宋体" w:eastAsia="宋体" w:hAnsi="宋体"/>
        </w:rPr>
        <w:t>等，采用课前观看预习视频，课上讲解，课后</w:t>
      </w:r>
      <w:r>
        <w:rPr>
          <w:rFonts w:ascii="宋体" w:eastAsia="宋体" w:hAnsi="宋体"/>
        </w:rPr>
        <w:t>现场</w:t>
      </w:r>
      <w:r w:rsidRPr="00D47BFF">
        <w:rPr>
          <w:rFonts w:ascii="宋体" w:eastAsia="宋体" w:hAnsi="宋体"/>
        </w:rPr>
        <w:t>答疑。</w:t>
      </w:r>
    </w:p>
    <w:p w14:paraId="5497AAED" w14:textId="77777777" w:rsidR="00CA183A" w:rsidRDefault="00EB7A9F" w:rsidP="00EB7A9F">
      <w:pPr>
        <w:widowControl/>
        <w:spacing w:beforeLines="50" w:before="156" w:afterLines="50" w:after="156"/>
        <w:jc w:val="left"/>
        <w:rPr>
          <w:rFonts w:ascii="Times New Roman" w:eastAsia="宋体" w:hAnsi="Times New Roman" w:cs="Times New Roman"/>
        </w:rPr>
      </w:pPr>
      <w:r w:rsidRPr="00CD1CCC">
        <w:rPr>
          <w:rFonts w:ascii="宋体" w:eastAsia="宋体" w:hAnsi="宋体"/>
        </w:rPr>
        <w:t>（2）案例分析法：</w:t>
      </w:r>
      <w:r>
        <w:rPr>
          <w:rFonts w:ascii="宋体" w:eastAsia="宋体" w:hAnsi="宋体" w:hint="eastAsia"/>
        </w:rPr>
        <w:t>通过具体案例</w:t>
      </w:r>
      <w:r>
        <w:rPr>
          <w:rFonts w:ascii="宋体" w:eastAsia="宋体" w:hAnsi="宋体"/>
        </w:rPr>
        <w:t>展示</w:t>
      </w:r>
      <w:r>
        <w:rPr>
          <w:rFonts w:ascii="宋体" w:eastAsia="宋体" w:hAnsi="宋体" w:hint="eastAsia"/>
        </w:rPr>
        <w:t>应用</w:t>
      </w:r>
      <w:r>
        <w:rPr>
          <w:rFonts w:ascii="宋体" w:eastAsia="宋体" w:hAnsi="宋体"/>
        </w:rPr>
        <w:t>四大滴定及重量法</w:t>
      </w:r>
      <w:r>
        <w:rPr>
          <w:rFonts w:ascii="宋体" w:eastAsia="宋体" w:hAnsi="宋体" w:hint="eastAsia"/>
        </w:rPr>
        <w:t>的</w:t>
      </w:r>
      <w:r>
        <w:rPr>
          <w:rFonts w:ascii="宋体" w:eastAsia="宋体" w:hAnsi="宋体"/>
        </w:rPr>
        <w:t>实际</w:t>
      </w:r>
      <w:r>
        <w:rPr>
          <w:rFonts w:ascii="宋体" w:eastAsia="宋体" w:hAnsi="宋体" w:hint="eastAsia"/>
        </w:rPr>
        <w:t>分析</w:t>
      </w:r>
      <w:r>
        <w:rPr>
          <w:rFonts w:ascii="宋体" w:eastAsia="宋体" w:hAnsi="宋体"/>
        </w:rPr>
        <w:t>应用</w:t>
      </w:r>
      <w:r w:rsidR="00022CBB" w:rsidRPr="002D3259">
        <w:rPr>
          <w:rFonts w:ascii="Times New Roman" w:eastAsia="宋体" w:hAnsi="Times New Roman" w:cs="Times New Roman"/>
        </w:rPr>
        <w:t xml:space="preserve">      </w:t>
      </w:r>
    </w:p>
    <w:p w14:paraId="7F39EF75" w14:textId="7BB47273" w:rsidR="00D417A1" w:rsidRPr="002D3259" w:rsidRDefault="00D417A1" w:rsidP="00EB7A9F">
      <w:pPr>
        <w:widowControl/>
        <w:spacing w:beforeLines="50" w:before="156" w:afterLines="50" w:after="156"/>
        <w:jc w:val="left"/>
        <w:rPr>
          <w:rFonts w:ascii="Times New Roman" w:eastAsia="黑体" w:hAnsi="Times New Roman" w:cs="Times New Roman"/>
          <w:b/>
          <w:sz w:val="28"/>
          <w:szCs w:val="28"/>
        </w:rPr>
      </w:pPr>
      <w:bookmarkStart w:id="4" w:name="_GoBack"/>
      <w:bookmarkEnd w:id="4"/>
      <w:r w:rsidRPr="002D3259">
        <w:rPr>
          <w:rFonts w:ascii="Times New Roman" w:eastAsia="黑体" w:hAnsi="Times New Roman" w:cs="Times New Roman"/>
          <w:b/>
          <w:sz w:val="28"/>
          <w:szCs w:val="28"/>
        </w:rPr>
        <w:t>八、考核方式及评定方法</w:t>
      </w:r>
    </w:p>
    <w:p w14:paraId="6CA4581B" w14:textId="505F4AB9" w:rsidR="00D417A1" w:rsidRPr="002D3259" w:rsidRDefault="00DD7B5F" w:rsidP="00022CBB">
      <w:pPr>
        <w:widowControl/>
        <w:spacing w:beforeLines="50" w:before="156" w:afterLines="50" w:after="156"/>
        <w:ind w:firstLineChars="200" w:firstLine="482"/>
        <w:jc w:val="left"/>
        <w:rPr>
          <w:rFonts w:ascii="Times New Roman" w:eastAsia="黑体" w:hAnsi="Times New Roman" w:cs="Times New Roman"/>
          <w:b/>
          <w:sz w:val="24"/>
          <w:szCs w:val="24"/>
        </w:rPr>
      </w:pPr>
      <w:r w:rsidRPr="002D3259">
        <w:rPr>
          <w:rFonts w:ascii="Times New Roman" w:eastAsia="黑体" w:hAnsi="Times New Roman" w:cs="Times New Roman"/>
          <w:b/>
          <w:sz w:val="24"/>
          <w:szCs w:val="24"/>
        </w:rPr>
        <w:t>（一）</w:t>
      </w:r>
      <w:r w:rsidR="00D417A1" w:rsidRPr="002D3259">
        <w:rPr>
          <w:rFonts w:ascii="Times New Roman" w:eastAsia="黑体" w:hAnsi="Times New Roman" w:cs="Times New Roman"/>
          <w:b/>
          <w:sz w:val="24"/>
          <w:szCs w:val="24"/>
        </w:rPr>
        <w:t>课程考核与课程目标的对应关系</w:t>
      </w:r>
      <w:r w:rsidRPr="002D3259">
        <w:rPr>
          <w:rFonts w:ascii="Times New Roman" w:eastAsia="黑体" w:hAnsi="Times New Roman" w:cs="Times New Roman"/>
          <w:b/>
          <w:sz w:val="24"/>
          <w:szCs w:val="24"/>
        </w:rPr>
        <w:t xml:space="preserve"> </w:t>
      </w:r>
    </w:p>
    <w:p w14:paraId="77D506B5" w14:textId="7C5F1006" w:rsidR="00D417A1" w:rsidRPr="002D3259" w:rsidRDefault="00022CBB" w:rsidP="00022CBB">
      <w:pPr>
        <w:widowControl/>
        <w:spacing w:beforeLines="50" w:before="156" w:afterLines="50" w:after="156"/>
        <w:jc w:val="center"/>
        <w:rPr>
          <w:rFonts w:ascii="Times New Roman" w:eastAsia="宋体" w:hAnsi="Times New Roman" w:cs="Times New Roman"/>
          <w:szCs w:val="21"/>
        </w:rPr>
      </w:pPr>
      <w:r w:rsidRPr="002D3259">
        <w:rPr>
          <w:rFonts w:ascii="Times New Roman" w:eastAsia="宋体" w:hAnsi="Times New Roman" w:cs="Times New Roman"/>
          <w:b/>
          <w:szCs w:val="21"/>
        </w:rPr>
        <w:t>表</w:t>
      </w:r>
      <w:r w:rsidRPr="002D3259">
        <w:rPr>
          <w:rFonts w:ascii="Times New Roman" w:eastAsia="宋体" w:hAnsi="Times New Roman" w:cs="Times New Roman"/>
          <w:b/>
          <w:szCs w:val="21"/>
        </w:rPr>
        <w:t>4</w:t>
      </w:r>
      <w:r w:rsidRPr="002D3259">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716"/>
        <w:gridCol w:w="2849"/>
      </w:tblGrid>
      <w:tr w:rsidR="00D417A1" w:rsidRPr="002D3259" w14:paraId="53EACD86" w14:textId="77777777" w:rsidTr="00D36217">
        <w:trPr>
          <w:trHeight w:val="567"/>
          <w:jc w:val="center"/>
        </w:trPr>
        <w:tc>
          <w:tcPr>
            <w:tcW w:w="1980" w:type="dxa"/>
            <w:vAlign w:val="center"/>
          </w:tcPr>
          <w:p w14:paraId="426F342E" w14:textId="77777777" w:rsidR="00D417A1" w:rsidRPr="002D3259" w:rsidRDefault="00D417A1" w:rsidP="00DD7B5F">
            <w:pPr>
              <w:pStyle w:val="a3"/>
              <w:spacing w:beforeLines="50" w:before="156" w:afterLines="50" w:after="156"/>
              <w:jc w:val="center"/>
              <w:rPr>
                <w:rFonts w:ascii="Times New Roman" w:hAnsi="Times New Roman"/>
                <w:b/>
              </w:rPr>
            </w:pPr>
            <w:r w:rsidRPr="002D3259">
              <w:rPr>
                <w:rFonts w:ascii="Times New Roman" w:hAnsi="Times New Roman"/>
                <w:b/>
              </w:rPr>
              <w:t>课程目标</w:t>
            </w:r>
          </w:p>
        </w:tc>
        <w:tc>
          <w:tcPr>
            <w:tcW w:w="3716" w:type="dxa"/>
            <w:vAlign w:val="center"/>
          </w:tcPr>
          <w:p w14:paraId="3F31AE3D" w14:textId="77777777" w:rsidR="00D417A1" w:rsidRPr="002D3259" w:rsidRDefault="00D417A1" w:rsidP="00DD7B5F">
            <w:pPr>
              <w:pStyle w:val="a3"/>
              <w:spacing w:beforeLines="50" w:before="156" w:afterLines="50" w:after="156"/>
              <w:jc w:val="center"/>
              <w:rPr>
                <w:rFonts w:ascii="Times New Roman" w:hAnsi="Times New Roman"/>
                <w:b/>
              </w:rPr>
            </w:pPr>
            <w:r w:rsidRPr="002D3259">
              <w:rPr>
                <w:rFonts w:ascii="Times New Roman" w:hAnsi="Times New Roman"/>
                <w:b/>
              </w:rPr>
              <w:t>考核要点</w:t>
            </w:r>
          </w:p>
        </w:tc>
        <w:tc>
          <w:tcPr>
            <w:tcW w:w="2849" w:type="dxa"/>
            <w:vAlign w:val="center"/>
          </w:tcPr>
          <w:p w14:paraId="6FF638B8" w14:textId="77777777" w:rsidR="00D417A1" w:rsidRPr="002D3259" w:rsidRDefault="00D417A1" w:rsidP="00DD7B5F">
            <w:pPr>
              <w:pStyle w:val="a3"/>
              <w:spacing w:beforeLines="50" w:before="156" w:afterLines="50" w:after="156"/>
              <w:jc w:val="center"/>
              <w:rPr>
                <w:rFonts w:ascii="Times New Roman" w:hAnsi="Times New Roman"/>
                <w:b/>
              </w:rPr>
            </w:pPr>
            <w:r w:rsidRPr="002D3259">
              <w:rPr>
                <w:rFonts w:ascii="Times New Roman" w:hAnsi="Times New Roman"/>
                <w:b/>
              </w:rPr>
              <w:t>考核方式</w:t>
            </w:r>
          </w:p>
        </w:tc>
      </w:tr>
      <w:tr w:rsidR="00D417A1" w:rsidRPr="002D3259" w14:paraId="7EF0E04F" w14:textId="77777777" w:rsidTr="00D36217">
        <w:trPr>
          <w:trHeight w:val="567"/>
          <w:jc w:val="center"/>
        </w:trPr>
        <w:tc>
          <w:tcPr>
            <w:tcW w:w="1980" w:type="dxa"/>
            <w:vAlign w:val="center"/>
          </w:tcPr>
          <w:p w14:paraId="71DB700F" w14:textId="77777777" w:rsidR="00D417A1" w:rsidRPr="002D3259" w:rsidRDefault="00285327" w:rsidP="00DD7B5F">
            <w:pPr>
              <w:pStyle w:val="a3"/>
              <w:spacing w:beforeLines="50" w:before="156" w:afterLines="50" w:after="156"/>
              <w:jc w:val="center"/>
              <w:rPr>
                <w:rFonts w:ascii="Times New Roman" w:hAnsi="Times New Roman"/>
              </w:rPr>
            </w:pPr>
            <w:r w:rsidRPr="002D3259">
              <w:rPr>
                <w:rFonts w:ascii="Times New Roman" w:hAnsi="Times New Roman"/>
              </w:rPr>
              <w:t>课程目标</w:t>
            </w:r>
            <w:r w:rsidRPr="002D3259">
              <w:rPr>
                <w:rFonts w:ascii="Times New Roman" w:hAnsi="Times New Roman"/>
              </w:rPr>
              <w:t>1</w:t>
            </w:r>
          </w:p>
        </w:tc>
        <w:tc>
          <w:tcPr>
            <w:tcW w:w="3716" w:type="dxa"/>
            <w:vAlign w:val="center"/>
          </w:tcPr>
          <w:p w14:paraId="0A66DC40" w14:textId="2140006D" w:rsidR="00D417A1" w:rsidRPr="002D3259" w:rsidRDefault="0052359A" w:rsidP="00D36217">
            <w:pPr>
              <w:pStyle w:val="a3"/>
              <w:spacing w:beforeLines="50" w:before="156" w:afterLines="50" w:after="156"/>
              <w:rPr>
                <w:rFonts w:ascii="Times New Roman" w:hAnsi="Times New Roman"/>
                <w:bCs/>
              </w:rPr>
            </w:pPr>
            <w:r w:rsidRPr="002D3259">
              <w:rPr>
                <w:rFonts w:ascii="Times New Roman" w:hAnsi="Times New Roman"/>
                <w:bCs/>
              </w:rPr>
              <w:t>了解化学、材料科学等</w:t>
            </w:r>
            <w:r w:rsidR="00CF42A1">
              <w:rPr>
                <w:rFonts w:ascii="Times New Roman" w:hAnsi="Times New Roman" w:hint="eastAsia"/>
                <w:bCs/>
              </w:rPr>
              <w:t>所用仪器分析的</w:t>
            </w:r>
            <w:r w:rsidRPr="002D3259">
              <w:rPr>
                <w:rFonts w:ascii="Times New Roman" w:hAnsi="Times New Roman"/>
                <w:bCs/>
              </w:rPr>
              <w:t>基本</w:t>
            </w:r>
            <w:r w:rsidR="00CF42A1">
              <w:rPr>
                <w:rFonts w:ascii="Times New Roman" w:hAnsi="Times New Roman" w:hint="eastAsia"/>
                <w:bCs/>
              </w:rPr>
              <w:t>原理</w:t>
            </w:r>
            <w:r w:rsidR="00145E41">
              <w:rPr>
                <w:rFonts w:ascii="Times New Roman" w:hAnsi="Times New Roman" w:hint="eastAsia"/>
                <w:bCs/>
              </w:rPr>
              <w:t>及仪器结构</w:t>
            </w:r>
            <w:r w:rsidRPr="002D3259">
              <w:rPr>
                <w:rFonts w:ascii="Times New Roman" w:hAnsi="Times New Roman"/>
                <w:bCs/>
              </w:rPr>
              <w:t>知识，并能将其用于解决</w:t>
            </w:r>
            <w:r w:rsidR="00D05742">
              <w:rPr>
                <w:rFonts w:ascii="Times New Roman" w:hAnsi="Times New Roman" w:hint="eastAsia"/>
                <w:bCs/>
              </w:rPr>
              <w:t>化学、</w:t>
            </w:r>
            <w:r w:rsidRPr="002D3259">
              <w:rPr>
                <w:rFonts w:ascii="Times New Roman" w:hAnsi="Times New Roman"/>
                <w:bCs/>
              </w:rPr>
              <w:t>材料领域的复杂工程问题。</w:t>
            </w:r>
          </w:p>
        </w:tc>
        <w:tc>
          <w:tcPr>
            <w:tcW w:w="2849" w:type="dxa"/>
            <w:vAlign w:val="center"/>
          </w:tcPr>
          <w:p w14:paraId="271C2CD6" w14:textId="7931B211" w:rsidR="00D417A1" w:rsidRPr="002D3259" w:rsidRDefault="00256F83" w:rsidP="00812A16">
            <w:pPr>
              <w:pStyle w:val="a3"/>
              <w:spacing w:beforeLines="50" w:before="156" w:afterLines="50" w:after="156"/>
              <w:rPr>
                <w:rFonts w:ascii="Times New Roman" w:hAnsi="Times New Roman"/>
                <w:bCs/>
              </w:rPr>
            </w:pPr>
            <w:r w:rsidRPr="002D3259">
              <w:rPr>
                <w:rFonts w:ascii="Times New Roman" w:hAnsi="Times New Roman"/>
                <w:bCs/>
              </w:rPr>
              <w:t>闭卷</w:t>
            </w:r>
            <w:r w:rsidR="00C72CAA" w:rsidRPr="002D3259">
              <w:rPr>
                <w:rFonts w:ascii="Times New Roman" w:hAnsi="Times New Roman"/>
                <w:bCs/>
              </w:rPr>
              <w:t>考试</w:t>
            </w:r>
            <w:bookmarkStart w:id="5" w:name="OLE_LINK10"/>
            <w:r w:rsidR="002D43DF" w:rsidRPr="002D3259">
              <w:rPr>
                <w:rFonts w:ascii="Times New Roman" w:hAnsi="Times New Roman"/>
                <w:bCs/>
              </w:rPr>
              <w:t>（四次过程化考试）</w:t>
            </w:r>
            <w:bookmarkEnd w:id="5"/>
          </w:p>
        </w:tc>
      </w:tr>
      <w:tr w:rsidR="00D417A1" w:rsidRPr="002D3259" w14:paraId="50A6014F" w14:textId="77777777" w:rsidTr="00D36217">
        <w:trPr>
          <w:trHeight w:val="567"/>
          <w:jc w:val="center"/>
        </w:trPr>
        <w:tc>
          <w:tcPr>
            <w:tcW w:w="1980" w:type="dxa"/>
            <w:vAlign w:val="center"/>
          </w:tcPr>
          <w:p w14:paraId="79DA3D58" w14:textId="77777777" w:rsidR="00D417A1" w:rsidRPr="002D3259" w:rsidRDefault="00285327" w:rsidP="00DD7B5F">
            <w:pPr>
              <w:pStyle w:val="a3"/>
              <w:spacing w:beforeLines="50" w:before="156" w:afterLines="50" w:after="156"/>
              <w:jc w:val="center"/>
              <w:rPr>
                <w:rFonts w:ascii="Times New Roman" w:hAnsi="Times New Roman"/>
              </w:rPr>
            </w:pPr>
            <w:r w:rsidRPr="002D3259">
              <w:rPr>
                <w:rFonts w:ascii="Times New Roman" w:hAnsi="Times New Roman"/>
              </w:rPr>
              <w:t>课程目标</w:t>
            </w:r>
            <w:r w:rsidRPr="002D3259">
              <w:rPr>
                <w:rFonts w:ascii="Times New Roman" w:hAnsi="Times New Roman"/>
              </w:rPr>
              <w:t>2</w:t>
            </w:r>
          </w:p>
        </w:tc>
        <w:tc>
          <w:tcPr>
            <w:tcW w:w="3716" w:type="dxa"/>
            <w:vAlign w:val="center"/>
          </w:tcPr>
          <w:p w14:paraId="4470428B" w14:textId="70AC71F2" w:rsidR="00D417A1" w:rsidRPr="002D3259" w:rsidRDefault="0052359A" w:rsidP="00D36217">
            <w:pPr>
              <w:pStyle w:val="a3"/>
              <w:spacing w:beforeLines="50" w:before="156" w:afterLines="50" w:after="156"/>
              <w:rPr>
                <w:rFonts w:ascii="Times New Roman" w:hAnsi="Times New Roman"/>
                <w:b/>
              </w:rPr>
            </w:pPr>
            <w:bookmarkStart w:id="6" w:name="OLE_LINK8"/>
            <w:bookmarkStart w:id="7" w:name="OLE_LINK7"/>
            <w:r w:rsidRPr="002D3259">
              <w:rPr>
                <w:rFonts w:ascii="Times New Roman" w:hAnsi="Times New Roman"/>
                <w:szCs w:val="21"/>
              </w:rPr>
              <w:t>能对实验结果进行分析和解释，并通</w:t>
            </w:r>
            <w:bookmarkEnd w:id="6"/>
            <w:r w:rsidRPr="002D3259">
              <w:rPr>
                <w:rFonts w:ascii="Times New Roman" w:hAnsi="Times New Roman"/>
                <w:szCs w:val="21"/>
              </w:rPr>
              <w:t>过信息综合得到合理有效的结论。</w:t>
            </w:r>
            <w:bookmarkEnd w:id="7"/>
          </w:p>
        </w:tc>
        <w:tc>
          <w:tcPr>
            <w:tcW w:w="2849" w:type="dxa"/>
            <w:vAlign w:val="center"/>
          </w:tcPr>
          <w:p w14:paraId="21B5A5CA" w14:textId="1FAD9B87" w:rsidR="00D417A1" w:rsidRPr="002D3259" w:rsidRDefault="00C72CAA" w:rsidP="00812A16">
            <w:pPr>
              <w:pStyle w:val="a3"/>
              <w:spacing w:beforeLines="50" w:before="156" w:afterLines="50" w:after="156"/>
              <w:rPr>
                <w:rFonts w:ascii="Times New Roman" w:hAnsi="Times New Roman"/>
                <w:bCs/>
              </w:rPr>
            </w:pPr>
            <w:r w:rsidRPr="002D3259">
              <w:rPr>
                <w:rFonts w:ascii="Times New Roman" w:hAnsi="Times New Roman"/>
                <w:bCs/>
              </w:rPr>
              <w:t>平时</w:t>
            </w:r>
            <w:r w:rsidR="002D43DF" w:rsidRPr="002D3259">
              <w:rPr>
                <w:rFonts w:ascii="Times New Roman" w:hAnsi="Times New Roman"/>
                <w:bCs/>
              </w:rPr>
              <w:t>课堂</w:t>
            </w:r>
            <w:r w:rsidRPr="002D3259">
              <w:rPr>
                <w:rFonts w:ascii="Times New Roman" w:hAnsi="Times New Roman"/>
                <w:bCs/>
              </w:rPr>
              <w:t>作业</w:t>
            </w:r>
            <w:r w:rsidR="008E3719">
              <w:rPr>
                <w:rFonts w:ascii="Times New Roman" w:hAnsi="Times New Roman" w:hint="eastAsia"/>
                <w:bCs/>
              </w:rPr>
              <w:t>、提问和期末考试</w:t>
            </w:r>
          </w:p>
        </w:tc>
      </w:tr>
    </w:tbl>
    <w:p w14:paraId="572D25E6" w14:textId="783E061C" w:rsidR="00DD7B5F" w:rsidRPr="002D3259"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2D3259">
        <w:rPr>
          <w:rFonts w:ascii="Times New Roman" w:eastAsia="黑体" w:hAnsi="Times New Roman" w:cs="Times New Roman"/>
          <w:b/>
          <w:sz w:val="24"/>
          <w:szCs w:val="24"/>
        </w:rPr>
        <w:t>（二）</w:t>
      </w:r>
      <w:r w:rsidR="00D02F99" w:rsidRPr="002D3259">
        <w:rPr>
          <w:rFonts w:ascii="Times New Roman" w:eastAsia="黑体" w:hAnsi="Times New Roman" w:cs="Times New Roman"/>
          <w:b/>
          <w:sz w:val="24"/>
          <w:szCs w:val="24"/>
        </w:rPr>
        <w:t>评</w:t>
      </w:r>
      <w:r w:rsidR="00B03909" w:rsidRPr="002D3259">
        <w:rPr>
          <w:rFonts w:ascii="Times New Roman" w:eastAsia="黑体" w:hAnsi="Times New Roman" w:cs="Times New Roman"/>
          <w:b/>
          <w:sz w:val="24"/>
          <w:szCs w:val="24"/>
        </w:rPr>
        <w:t>定方法</w:t>
      </w:r>
      <w:r w:rsidRPr="002D3259">
        <w:rPr>
          <w:rFonts w:ascii="Times New Roman" w:eastAsia="黑体" w:hAnsi="Times New Roman" w:cs="Times New Roman"/>
          <w:b/>
          <w:sz w:val="24"/>
          <w:szCs w:val="24"/>
        </w:rPr>
        <w:t xml:space="preserve"> </w:t>
      </w:r>
    </w:p>
    <w:p w14:paraId="1562699E" w14:textId="77777777" w:rsidR="00EB7A9F" w:rsidRPr="002D3259" w:rsidRDefault="00EB7A9F" w:rsidP="00EB7A9F">
      <w:pPr>
        <w:widowControl/>
        <w:spacing w:beforeLines="50" w:before="156" w:afterLines="50" w:after="156"/>
        <w:ind w:firstLineChars="200" w:firstLine="422"/>
        <w:jc w:val="left"/>
        <w:rPr>
          <w:rFonts w:ascii="Times New Roman" w:eastAsia="黑体" w:hAnsi="Times New Roman" w:cs="Times New Roman"/>
          <w:b/>
          <w:sz w:val="24"/>
          <w:szCs w:val="24"/>
        </w:rPr>
      </w:pPr>
      <w:r w:rsidRPr="002D3259">
        <w:rPr>
          <w:rFonts w:ascii="Times New Roman" w:eastAsia="宋体" w:hAnsi="Times New Roman" w:cs="Times New Roman"/>
          <w:b/>
        </w:rPr>
        <w:t>1</w:t>
      </w:r>
      <w:r w:rsidRPr="002D3259">
        <w:rPr>
          <w:rFonts w:ascii="Times New Roman" w:eastAsia="宋体" w:hAnsi="Times New Roman" w:cs="Times New Roman"/>
          <w:b/>
        </w:rPr>
        <w:t>．评定方法</w:t>
      </w:r>
      <w:r w:rsidRPr="002D3259">
        <w:rPr>
          <w:rFonts w:ascii="Times New Roman" w:eastAsia="宋体" w:hAnsi="Times New Roman" w:cs="Times New Roman"/>
          <w:b/>
        </w:rPr>
        <w:t xml:space="preserve"> </w:t>
      </w:r>
    </w:p>
    <w:p w14:paraId="7B7A8F16" w14:textId="77777777" w:rsidR="00EB7A9F" w:rsidRPr="00D47BFF" w:rsidRDefault="00EB7A9F" w:rsidP="00EB7A9F">
      <w:pPr>
        <w:widowControl/>
        <w:spacing w:beforeLines="50" w:before="156" w:afterLines="50" w:after="156"/>
        <w:ind w:firstLineChars="200" w:firstLine="420"/>
        <w:jc w:val="left"/>
        <w:rPr>
          <w:rFonts w:ascii="宋体" w:eastAsia="宋体" w:hAnsi="宋体"/>
        </w:rPr>
      </w:pPr>
      <w:r w:rsidRPr="00D47BFF">
        <w:rPr>
          <w:rFonts w:ascii="宋体" w:eastAsia="宋体" w:hAnsi="宋体" w:hint="eastAsia"/>
        </w:rPr>
        <w:t>平时成绩：</w:t>
      </w:r>
      <w:r w:rsidRPr="00D47BFF">
        <w:rPr>
          <w:rFonts w:ascii="宋体" w:eastAsia="宋体" w:hAnsi="宋体"/>
        </w:rPr>
        <w:t>25%（平时作业、小论文）</w:t>
      </w:r>
      <w:r>
        <w:rPr>
          <w:rFonts w:ascii="宋体" w:eastAsia="宋体" w:hAnsi="宋体" w:hint="eastAsia"/>
        </w:rPr>
        <w:t>；</w:t>
      </w:r>
      <w:r w:rsidRPr="00D47BFF">
        <w:rPr>
          <w:rFonts w:ascii="宋体" w:eastAsia="宋体" w:hAnsi="宋体" w:hint="eastAsia"/>
        </w:rPr>
        <w:t>期中考试：</w:t>
      </w:r>
      <w:r w:rsidRPr="00D47BFF">
        <w:rPr>
          <w:rFonts w:ascii="宋体" w:eastAsia="宋体" w:hAnsi="宋体"/>
        </w:rPr>
        <w:t>20%（理论考试）</w:t>
      </w:r>
    </w:p>
    <w:p w14:paraId="27D04424" w14:textId="77777777" w:rsidR="00EB7A9F" w:rsidRDefault="00EB7A9F" w:rsidP="00EB7A9F">
      <w:pPr>
        <w:widowControl/>
        <w:spacing w:beforeLines="50" w:before="156" w:afterLines="50" w:after="156"/>
        <w:ind w:firstLineChars="200" w:firstLine="420"/>
        <w:jc w:val="left"/>
        <w:rPr>
          <w:rFonts w:ascii="宋体" w:eastAsia="宋体" w:hAnsi="宋体"/>
        </w:rPr>
      </w:pPr>
      <w:r w:rsidRPr="00D47BFF">
        <w:rPr>
          <w:rFonts w:ascii="宋体" w:eastAsia="宋体" w:hAnsi="宋体" w:hint="eastAsia"/>
        </w:rPr>
        <w:t>平时测验：</w:t>
      </w:r>
      <w:r w:rsidRPr="00D47BFF">
        <w:rPr>
          <w:rFonts w:ascii="宋体" w:eastAsia="宋体" w:hAnsi="宋体"/>
        </w:rPr>
        <w:t>20%（理论考试，10%×2）</w:t>
      </w:r>
      <w:r>
        <w:rPr>
          <w:rFonts w:ascii="宋体" w:eastAsia="宋体" w:hAnsi="宋体" w:hint="eastAsia"/>
        </w:rPr>
        <w:t>；</w:t>
      </w:r>
      <w:r w:rsidRPr="00D47BFF">
        <w:rPr>
          <w:rFonts w:ascii="宋体" w:eastAsia="宋体" w:hAnsi="宋体" w:hint="eastAsia"/>
        </w:rPr>
        <w:t>期末考试：</w:t>
      </w:r>
      <w:r w:rsidRPr="00D47BFF">
        <w:rPr>
          <w:rFonts w:ascii="宋体" w:eastAsia="宋体" w:hAnsi="宋体"/>
        </w:rPr>
        <w:t>35%（理论考试）</w:t>
      </w:r>
    </w:p>
    <w:p w14:paraId="04C69EDB" w14:textId="77777777" w:rsidR="00EB7A9F" w:rsidRDefault="00EB7A9F" w:rsidP="00EB7A9F">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平时测验、</w:t>
      </w:r>
      <w:r>
        <w:rPr>
          <w:rFonts w:ascii="宋体" w:eastAsia="宋体" w:hAnsi="宋体"/>
        </w:rPr>
        <w:t>期中、期末考试均采取闭卷</w:t>
      </w:r>
      <w:r>
        <w:rPr>
          <w:rFonts w:ascii="宋体" w:eastAsia="宋体" w:hAnsi="宋体" w:hint="eastAsia"/>
        </w:rPr>
        <w:t>形式</w:t>
      </w:r>
      <w:r>
        <w:rPr>
          <w:rFonts w:ascii="宋体" w:eastAsia="宋体" w:hAnsi="宋体"/>
        </w:rPr>
        <w:t>。</w:t>
      </w:r>
    </w:p>
    <w:p w14:paraId="33DC9670" w14:textId="657641C9" w:rsidR="00B03909" w:rsidRPr="002D3259" w:rsidRDefault="00DD7B5F" w:rsidP="00EB7A9F">
      <w:pPr>
        <w:widowControl/>
        <w:spacing w:beforeLines="50" w:before="156" w:afterLines="50" w:after="156"/>
        <w:ind w:firstLineChars="200" w:firstLine="422"/>
        <w:jc w:val="left"/>
        <w:rPr>
          <w:rFonts w:ascii="Times New Roman" w:eastAsia="宋体" w:hAnsi="Times New Roman" w:cs="Times New Roman"/>
        </w:rPr>
      </w:pPr>
      <w:r w:rsidRPr="002D3259">
        <w:rPr>
          <w:rFonts w:ascii="Times New Roman" w:eastAsia="宋体" w:hAnsi="Times New Roman" w:cs="Times New Roman"/>
          <w:b/>
        </w:rPr>
        <w:t>2</w:t>
      </w:r>
      <w:r w:rsidRPr="002D3259">
        <w:rPr>
          <w:rFonts w:ascii="Times New Roman" w:eastAsia="宋体" w:hAnsi="Times New Roman" w:cs="Times New Roman"/>
          <w:b/>
        </w:rPr>
        <w:t>．</w:t>
      </w:r>
      <w:r w:rsidR="00285327" w:rsidRPr="002D3259">
        <w:rPr>
          <w:rFonts w:ascii="Times New Roman" w:eastAsia="宋体" w:hAnsi="Times New Roman" w:cs="Times New Roman"/>
          <w:b/>
        </w:rPr>
        <w:t>课程目标的</w:t>
      </w:r>
      <w:proofErr w:type="gramStart"/>
      <w:r w:rsidR="00285327" w:rsidRPr="002D3259">
        <w:rPr>
          <w:rFonts w:ascii="Times New Roman" w:eastAsia="宋体" w:hAnsi="Times New Roman" w:cs="Times New Roman"/>
          <w:b/>
        </w:rPr>
        <w:t>考核占</w:t>
      </w:r>
      <w:proofErr w:type="gramEnd"/>
      <w:r w:rsidR="00285327" w:rsidRPr="002D3259">
        <w:rPr>
          <w:rFonts w:ascii="Times New Roman" w:eastAsia="宋体" w:hAnsi="Times New Roman" w:cs="Times New Roman"/>
          <w:b/>
        </w:rPr>
        <w:t>比与达成度分析</w:t>
      </w:r>
      <w:r w:rsidRPr="002D3259">
        <w:rPr>
          <w:rFonts w:ascii="Times New Roman" w:eastAsia="宋体" w:hAnsi="Times New Roman" w:cs="Times New Roman"/>
          <w:b/>
        </w:rPr>
        <w:t xml:space="preserve"> </w:t>
      </w:r>
    </w:p>
    <w:p w14:paraId="3084076D" w14:textId="6BCB8353" w:rsidR="00D504B7" w:rsidRPr="002D3259"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2D3259">
        <w:rPr>
          <w:rFonts w:ascii="Times New Roman" w:eastAsia="宋体" w:hAnsi="Times New Roman" w:cs="Times New Roman"/>
          <w:b/>
        </w:rPr>
        <w:t>表</w:t>
      </w:r>
      <w:r w:rsidRPr="002D3259">
        <w:rPr>
          <w:rFonts w:ascii="Times New Roman" w:eastAsia="宋体" w:hAnsi="Times New Roman" w:cs="Times New Roman"/>
          <w:b/>
        </w:rPr>
        <w:t>5</w:t>
      </w:r>
      <w:r w:rsidRPr="002D3259">
        <w:rPr>
          <w:rFonts w:ascii="Times New Roman" w:eastAsia="宋体" w:hAnsi="Times New Roman" w:cs="Times New Roman"/>
          <w:b/>
        </w:rPr>
        <w:t>：课程目标的</w:t>
      </w:r>
      <w:proofErr w:type="gramStart"/>
      <w:r w:rsidRPr="002D3259">
        <w:rPr>
          <w:rFonts w:ascii="Times New Roman" w:eastAsia="宋体" w:hAnsi="Times New Roman" w:cs="Times New Roman"/>
          <w:b/>
        </w:rPr>
        <w:t>考核占</w:t>
      </w:r>
      <w:proofErr w:type="gramEnd"/>
      <w:r w:rsidRPr="002D3259">
        <w:rPr>
          <w:rFonts w:ascii="Times New Roman" w:eastAsia="宋体" w:hAnsi="Times New Roman" w:cs="Times New Roman"/>
          <w:b/>
        </w:rPr>
        <w:t>比与达成</w:t>
      </w:r>
      <w:proofErr w:type="gramStart"/>
      <w:r w:rsidRPr="002D3259">
        <w:rPr>
          <w:rFonts w:ascii="Times New Roman" w:eastAsia="宋体" w:hAnsi="Times New Roman" w:cs="Times New Roman"/>
          <w:b/>
        </w:rPr>
        <w:t>度分</w:t>
      </w:r>
      <w:proofErr w:type="gramEnd"/>
      <w:r w:rsidRPr="002D3259">
        <w:rPr>
          <w:rFonts w:ascii="Times New Roman" w:eastAsia="宋体" w:hAnsi="Times New Roman" w:cs="Times New Roman"/>
          <w:b/>
        </w:rPr>
        <w:t>析表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42"/>
        <w:gridCol w:w="1134"/>
        <w:gridCol w:w="1134"/>
        <w:gridCol w:w="2685"/>
      </w:tblGrid>
      <w:tr w:rsidR="00285327" w:rsidRPr="002D3259" w14:paraId="43CD3864" w14:textId="77777777" w:rsidTr="00566EE1">
        <w:trPr>
          <w:jc w:val="center"/>
        </w:trPr>
        <w:tc>
          <w:tcPr>
            <w:tcW w:w="2127" w:type="dxa"/>
            <w:tcBorders>
              <w:tl2br w:val="single" w:sz="4" w:space="0" w:color="auto"/>
            </w:tcBorders>
            <w:shd w:val="clear" w:color="auto" w:fill="auto"/>
            <w:vAlign w:val="center"/>
          </w:tcPr>
          <w:p w14:paraId="541DB80A" w14:textId="77777777" w:rsidR="00285327" w:rsidRPr="002D3259" w:rsidRDefault="00285327" w:rsidP="00DD7B5F">
            <w:pPr>
              <w:spacing w:beforeLines="50" w:before="156" w:afterLines="50" w:after="156"/>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 xml:space="preserve">       </w:t>
            </w:r>
            <w:proofErr w:type="gramStart"/>
            <w:r w:rsidRPr="002D3259">
              <w:rPr>
                <w:rFonts w:ascii="Times New Roman" w:eastAsia="宋体" w:hAnsi="Times New Roman" w:cs="Times New Roman"/>
                <w:b/>
                <w:bCs/>
                <w:kern w:val="0"/>
                <w:szCs w:val="21"/>
              </w:rPr>
              <w:t>考核占</w:t>
            </w:r>
            <w:proofErr w:type="gramEnd"/>
            <w:r w:rsidRPr="002D3259">
              <w:rPr>
                <w:rFonts w:ascii="Times New Roman" w:eastAsia="宋体" w:hAnsi="Times New Roman" w:cs="Times New Roman"/>
                <w:b/>
                <w:bCs/>
                <w:kern w:val="0"/>
                <w:szCs w:val="21"/>
              </w:rPr>
              <w:t>比</w:t>
            </w:r>
          </w:p>
          <w:p w14:paraId="132A3080" w14:textId="77777777" w:rsidR="00285327" w:rsidRPr="002D3259"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课程目标</w:t>
            </w:r>
          </w:p>
        </w:tc>
        <w:tc>
          <w:tcPr>
            <w:tcW w:w="1142" w:type="dxa"/>
            <w:shd w:val="clear" w:color="auto" w:fill="auto"/>
            <w:vAlign w:val="center"/>
          </w:tcPr>
          <w:p w14:paraId="5493624F" w14:textId="77777777" w:rsidR="00285327" w:rsidRPr="002D3259" w:rsidRDefault="00285327" w:rsidP="00DD7B5F">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平时</w:t>
            </w:r>
          </w:p>
        </w:tc>
        <w:tc>
          <w:tcPr>
            <w:tcW w:w="1134" w:type="dxa"/>
            <w:shd w:val="clear" w:color="auto" w:fill="auto"/>
            <w:vAlign w:val="center"/>
          </w:tcPr>
          <w:p w14:paraId="352F594D" w14:textId="77777777" w:rsidR="00285327" w:rsidRPr="002D3259" w:rsidRDefault="00285327" w:rsidP="00DD7B5F">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期中</w:t>
            </w:r>
          </w:p>
        </w:tc>
        <w:tc>
          <w:tcPr>
            <w:tcW w:w="1134" w:type="dxa"/>
            <w:vAlign w:val="center"/>
          </w:tcPr>
          <w:p w14:paraId="7481A853" w14:textId="77777777" w:rsidR="00285327" w:rsidRPr="002D3259" w:rsidRDefault="00285327" w:rsidP="00DD7B5F">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期末</w:t>
            </w:r>
          </w:p>
        </w:tc>
        <w:tc>
          <w:tcPr>
            <w:tcW w:w="2685" w:type="dxa"/>
            <w:shd w:val="clear" w:color="auto" w:fill="auto"/>
            <w:vAlign w:val="center"/>
          </w:tcPr>
          <w:p w14:paraId="2D2371B0" w14:textId="77777777" w:rsidR="00285327" w:rsidRPr="002D3259" w:rsidRDefault="00285327" w:rsidP="00DD7B5F">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总评达成度</w:t>
            </w:r>
          </w:p>
        </w:tc>
      </w:tr>
      <w:tr w:rsidR="00EB7A9F" w:rsidRPr="002D3259" w14:paraId="1E33842D" w14:textId="77777777" w:rsidTr="00566EE1">
        <w:trPr>
          <w:trHeight w:val="976"/>
          <w:jc w:val="center"/>
        </w:trPr>
        <w:tc>
          <w:tcPr>
            <w:tcW w:w="2127" w:type="dxa"/>
            <w:shd w:val="clear" w:color="auto" w:fill="auto"/>
            <w:vAlign w:val="center"/>
          </w:tcPr>
          <w:p w14:paraId="32F92ACC" w14:textId="77777777" w:rsidR="00EB7A9F" w:rsidRPr="002D3259" w:rsidRDefault="00EB7A9F" w:rsidP="00EB7A9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lastRenderedPageBreak/>
              <w:t>课程目标</w:t>
            </w:r>
            <w:r w:rsidRPr="002D3259">
              <w:rPr>
                <w:rFonts w:ascii="Times New Roman" w:eastAsia="宋体" w:hAnsi="Times New Roman" w:cs="Times New Roman"/>
                <w:kern w:val="0"/>
                <w:szCs w:val="21"/>
              </w:rPr>
              <w:t>1</w:t>
            </w:r>
          </w:p>
        </w:tc>
        <w:tc>
          <w:tcPr>
            <w:tcW w:w="1142" w:type="dxa"/>
            <w:shd w:val="clear" w:color="auto" w:fill="auto"/>
            <w:vAlign w:val="center"/>
          </w:tcPr>
          <w:p w14:paraId="1BEB9F1D" w14:textId="7631979C" w:rsidR="00EB7A9F" w:rsidRPr="002D3259" w:rsidRDefault="00EB7A9F" w:rsidP="00EB7A9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p>
        </w:tc>
        <w:tc>
          <w:tcPr>
            <w:tcW w:w="1134" w:type="dxa"/>
            <w:shd w:val="clear" w:color="auto" w:fill="auto"/>
            <w:vAlign w:val="center"/>
          </w:tcPr>
          <w:p w14:paraId="3943EE8E" w14:textId="7057AED0" w:rsidR="00EB7A9F" w:rsidRPr="002D3259" w:rsidRDefault="00EB7A9F" w:rsidP="00EB7A9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p>
        </w:tc>
        <w:tc>
          <w:tcPr>
            <w:tcW w:w="1134" w:type="dxa"/>
            <w:vAlign w:val="center"/>
          </w:tcPr>
          <w:p w14:paraId="7E23A150" w14:textId="5A035D22" w:rsidR="00EB7A9F" w:rsidRPr="002D3259" w:rsidRDefault="00EB7A9F" w:rsidP="00EB7A9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kern w:val="0"/>
                <w:szCs w:val="21"/>
              </w:rPr>
              <w:t>17</w:t>
            </w:r>
          </w:p>
        </w:tc>
        <w:tc>
          <w:tcPr>
            <w:tcW w:w="2685" w:type="dxa"/>
            <w:vMerge w:val="restart"/>
            <w:shd w:val="clear" w:color="auto" w:fill="auto"/>
            <w:vAlign w:val="center"/>
          </w:tcPr>
          <w:p w14:paraId="18947D44" w14:textId="77777777" w:rsidR="00EB7A9F" w:rsidRPr="002D3259" w:rsidRDefault="00EB7A9F" w:rsidP="00EB7A9F">
            <w:pPr>
              <w:snapToGrid w:val="0"/>
              <w:spacing w:line="300" w:lineRule="auto"/>
              <w:rPr>
                <w:rFonts w:ascii="Times New Roman" w:eastAsia="宋体" w:hAnsi="Times New Roman" w:cs="Times New Roman"/>
                <w:szCs w:val="21"/>
              </w:rPr>
            </w:pPr>
            <w:r w:rsidRPr="002D3259">
              <w:rPr>
                <w:rFonts w:ascii="Times New Roman" w:eastAsia="宋体" w:hAnsi="Times New Roman" w:cs="Times New Roman"/>
                <w:szCs w:val="21"/>
              </w:rPr>
              <w:t>课程目标</w:t>
            </w:r>
            <w:r w:rsidRPr="002D3259">
              <w:rPr>
                <w:rFonts w:ascii="Times New Roman" w:eastAsia="宋体" w:hAnsi="Times New Roman" w:cs="Times New Roman"/>
                <w:szCs w:val="21"/>
              </w:rPr>
              <w:t>1</w:t>
            </w:r>
            <w:r w:rsidRPr="002D3259">
              <w:rPr>
                <w:rFonts w:ascii="Times New Roman" w:eastAsia="宋体" w:hAnsi="Times New Roman" w:cs="Times New Roman"/>
                <w:szCs w:val="21"/>
              </w:rPr>
              <w:t>达成度</w:t>
            </w:r>
            <w:r w:rsidRPr="002D3259">
              <w:rPr>
                <w:rFonts w:ascii="Times New Roman" w:eastAsia="宋体" w:hAnsi="Times New Roman" w:cs="Times New Roman"/>
                <w:szCs w:val="21"/>
              </w:rPr>
              <w:t>= [</w:t>
            </w:r>
            <w:r>
              <w:rPr>
                <w:rFonts w:ascii="Times New Roman" w:eastAsia="宋体" w:hAnsi="Times New Roman" w:cs="Times New Roman" w:hint="eastAsia"/>
                <w:szCs w:val="21"/>
              </w:rPr>
              <w:t>20</w:t>
            </w:r>
            <w:r w:rsidRPr="002D3259">
              <w:rPr>
                <w:rFonts w:ascii="Times New Roman" w:eastAsia="宋体" w:hAnsi="Times New Roman" w:cs="Times New Roman"/>
                <w:szCs w:val="21"/>
              </w:rPr>
              <w:t>%*</w:t>
            </w:r>
            <w:r w:rsidRPr="002D3259">
              <w:rPr>
                <w:rFonts w:ascii="Times New Roman" w:eastAsia="宋体" w:hAnsi="Times New Roman" w:cs="Times New Roman"/>
                <w:szCs w:val="21"/>
              </w:rPr>
              <w:t>平时成绩</w:t>
            </w:r>
            <w:r w:rsidRPr="002D3259">
              <w:rPr>
                <w:rFonts w:ascii="Times New Roman" w:eastAsia="宋体" w:hAnsi="Times New Roman" w:cs="Times New Roman"/>
                <w:szCs w:val="21"/>
              </w:rPr>
              <w:t>+</w:t>
            </w:r>
            <w:r>
              <w:rPr>
                <w:rFonts w:ascii="Times New Roman" w:eastAsia="宋体" w:hAnsi="Times New Roman" w:cs="Times New Roman" w:hint="eastAsia"/>
                <w:szCs w:val="21"/>
              </w:rPr>
              <w:t>20</w:t>
            </w:r>
            <w:r w:rsidRPr="002D3259">
              <w:rPr>
                <w:rFonts w:ascii="Times New Roman" w:eastAsia="宋体" w:hAnsi="Times New Roman" w:cs="Times New Roman"/>
                <w:szCs w:val="21"/>
              </w:rPr>
              <w:t>%*</w:t>
            </w:r>
            <w:r w:rsidRPr="002D3259">
              <w:rPr>
                <w:rFonts w:ascii="Times New Roman" w:eastAsia="宋体" w:hAnsi="Times New Roman" w:cs="Times New Roman"/>
                <w:szCs w:val="21"/>
              </w:rPr>
              <w:t>期中成绩</w:t>
            </w:r>
            <w:r w:rsidRPr="002D3259">
              <w:rPr>
                <w:rFonts w:ascii="Times New Roman" w:eastAsia="宋体" w:hAnsi="Times New Roman" w:cs="Times New Roman"/>
                <w:szCs w:val="21"/>
              </w:rPr>
              <w:t xml:space="preserve">+ </w:t>
            </w:r>
            <w:r>
              <w:rPr>
                <w:rFonts w:ascii="Times New Roman" w:eastAsia="宋体" w:hAnsi="Times New Roman" w:cs="Times New Roman" w:hint="eastAsia"/>
                <w:szCs w:val="21"/>
              </w:rPr>
              <w:t>17</w:t>
            </w:r>
            <w:r w:rsidRPr="002D3259">
              <w:rPr>
                <w:rFonts w:ascii="Times New Roman" w:eastAsia="宋体" w:hAnsi="Times New Roman" w:cs="Times New Roman"/>
                <w:szCs w:val="21"/>
              </w:rPr>
              <w:t>%*</w:t>
            </w:r>
            <w:r w:rsidRPr="002D3259">
              <w:rPr>
                <w:rFonts w:ascii="Times New Roman" w:eastAsia="宋体" w:hAnsi="Times New Roman" w:cs="Times New Roman"/>
                <w:szCs w:val="21"/>
              </w:rPr>
              <w:t>期末成绩</w:t>
            </w:r>
            <w:r w:rsidRPr="002D3259">
              <w:rPr>
                <w:rFonts w:ascii="Times New Roman" w:eastAsia="宋体" w:hAnsi="Times New Roman" w:cs="Times New Roman"/>
                <w:szCs w:val="21"/>
              </w:rPr>
              <w:t>]/</w:t>
            </w:r>
            <w:r>
              <w:rPr>
                <w:rFonts w:ascii="Times New Roman" w:eastAsia="宋体" w:hAnsi="Times New Roman" w:cs="Times New Roman" w:hint="eastAsia"/>
                <w:szCs w:val="21"/>
              </w:rPr>
              <w:t>5</w:t>
            </w:r>
            <w:r w:rsidRPr="002D3259">
              <w:rPr>
                <w:rFonts w:ascii="Times New Roman" w:eastAsia="宋体" w:hAnsi="Times New Roman" w:cs="Times New Roman"/>
                <w:szCs w:val="21"/>
              </w:rPr>
              <w:t>7</w:t>
            </w:r>
          </w:p>
          <w:p w14:paraId="13965520" w14:textId="77777777" w:rsidR="00EB7A9F" w:rsidRPr="002D3259" w:rsidRDefault="00EB7A9F" w:rsidP="00EB7A9F">
            <w:pPr>
              <w:snapToGrid w:val="0"/>
              <w:spacing w:line="300" w:lineRule="auto"/>
              <w:rPr>
                <w:rFonts w:ascii="Times New Roman" w:eastAsia="宋体" w:hAnsi="Times New Roman" w:cs="Times New Roman"/>
                <w:kern w:val="0"/>
                <w:szCs w:val="21"/>
              </w:rPr>
            </w:pPr>
          </w:p>
          <w:p w14:paraId="37F07133" w14:textId="094C61AE" w:rsidR="00EB7A9F" w:rsidRPr="002D3259" w:rsidRDefault="00EB7A9F" w:rsidP="00EB7A9F">
            <w:pPr>
              <w:snapToGrid w:val="0"/>
              <w:spacing w:line="300" w:lineRule="auto"/>
              <w:rPr>
                <w:rFonts w:ascii="Times New Roman" w:eastAsia="宋体" w:hAnsi="Times New Roman" w:cs="Times New Roman"/>
                <w:kern w:val="0"/>
                <w:szCs w:val="21"/>
              </w:rPr>
            </w:pPr>
            <w:r w:rsidRPr="002D3259">
              <w:rPr>
                <w:rFonts w:ascii="Times New Roman" w:eastAsia="宋体" w:hAnsi="Times New Roman" w:cs="Times New Roman"/>
                <w:szCs w:val="21"/>
              </w:rPr>
              <w:t>课程目标</w:t>
            </w:r>
            <w:r w:rsidRPr="002D3259">
              <w:rPr>
                <w:rFonts w:ascii="Times New Roman" w:eastAsia="宋体" w:hAnsi="Times New Roman" w:cs="Times New Roman"/>
                <w:szCs w:val="21"/>
              </w:rPr>
              <w:t>2</w:t>
            </w:r>
            <w:r w:rsidRPr="002D3259">
              <w:rPr>
                <w:rFonts w:ascii="Times New Roman" w:eastAsia="宋体" w:hAnsi="Times New Roman" w:cs="Times New Roman"/>
                <w:szCs w:val="21"/>
              </w:rPr>
              <w:t>达成度</w:t>
            </w:r>
            <w:r w:rsidRPr="002D3259">
              <w:rPr>
                <w:rFonts w:ascii="Times New Roman" w:eastAsia="宋体" w:hAnsi="Times New Roman" w:cs="Times New Roman"/>
                <w:szCs w:val="21"/>
              </w:rPr>
              <w:t>= [</w:t>
            </w:r>
            <w:r>
              <w:rPr>
                <w:rFonts w:ascii="Times New Roman" w:eastAsia="宋体" w:hAnsi="Times New Roman" w:cs="Times New Roman" w:hint="eastAsia"/>
                <w:szCs w:val="21"/>
              </w:rPr>
              <w:t>30</w:t>
            </w:r>
            <w:r w:rsidRPr="002D3259">
              <w:rPr>
                <w:rFonts w:ascii="Times New Roman" w:eastAsia="宋体" w:hAnsi="Times New Roman" w:cs="Times New Roman"/>
                <w:szCs w:val="21"/>
              </w:rPr>
              <w:t>%*</w:t>
            </w:r>
            <w:r w:rsidRPr="002D3259">
              <w:rPr>
                <w:rFonts w:ascii="Times New Roman" w:eastAsia="宋体" w:hAnsi="Times New Roman" w:cs="Times New Roman"/>
                <w:szCs w:val="21"/>
              </w:rPr>
              <w:t>平时成绩</w:t>
            </w:r>
            <w:r w:rsidRPr="002D3259">
              <w:rPr>
                <w:rFonts w:ascii="Times New Roman" w:eastAsia="宋体" w:hAnsi="Times New Roman" w:cs="Times New Roman"/>
                <w:szCs w:val="21"/>
              </w:rPr>
              <w:t>+1</w:t>
            </w:r>
            <w:r>
              <w:rPr>
                <w:rFonts w:ascii="Times New Roman" w:eastAsia="宋体" w:hAnsi="Times New Roman" w:cs="Times New Roman" w:hint="eastAsia"/>
                <w:szCs w:val="21"/>
              </w:rPr>
              <w:t>3</w:t>
            </w:r>
            <w:r w:rsidRPr="002D3259">
              <w:rPr>
                <w:rFonts w:ascii="Times New Roman" w:eastAsia="宋体" w:hAnsi="Times New Roman" w:cs="Times New Roman"/>
                <w:szCs w:val="21"/>
              </w:rPr>
              <w:t>%*</w:t>
            </w:r>
            <w:r w:rsidRPr="002D3259">
              <w:rPr>
                <w:rFonts w:ascii="Times New Roman" w:eastAsia="宋体" w:hAnsi="Times New Roman" w:cs="Times New Roman"/>
                <w:szCs w:val="21"/>
              </w:rPr>
              <w:t>期末</w:t>
            </w:r>
            <w:r w:rsidRPr="002D3259">
              <w:rPr>
                <w:rFonts w:ascii="Times New Roman" w:eastAsia="宋体" w:hAnsi="Times New Roman" w:cs="Times New Roman"/>
                <w:szCs w:val="21"/>
              </w:rPr>
              <w:t>]/</w:t>
            </w:r>
            <w:r>
              <w:rPr>
                <w:rFonts w:ascii="Times New Roman" w:eastAsia="宋体" w:hAnsi="Times New Roman" w:cs="Times New Roman" w:hint="eastAsia"/>
                <w:szCs w:val="21"/>
              </w:rPr>
              <w:t>4</w:t>
            </w:r>
            <w:r w:rsidRPr="002D3259">
              <w:rPr>
                <w:rFonts w:ascii="Times New Roman" w:eastAsia="宋体" w:hAnsi="Times New Roman" w:cs="Times New Roman"/>
                <w:szCs w:val="21"/>
              </w:rPr>
              <w:t>3</w:t>
            </w:r>
          </w:p>
        </w:tc>
      </w:tr>
      <w:tr w:rsidR="00322986" w:rsidRPr="002D3259" w14:paraId="2825F5C0" w14:textId="77777777" w:rsidTr="00566EE1">
        <w:trPr>
          <w:trHeight w:val="679"/>
          <w:jc w:val="center"/>
        </w:trPr>
        <w:tc>
          <w:tcPr>
            <w:tcW w:w="2127" w:type="dxa"/>
            <w:shd w:val="clear" w:color="auto" w:fill="auto"/>
            <w:vAlign w:val="center"/>
          </w:tcPr>
          <w:p w14:paraId="3962733C" w14:textId="77777777" w:rsidR="00322986" w:rsidRPr="002D3259" w:rsidRDefault="00322986" w:rsidP="00DD7B5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课程目标</w:t>
            </w:r>
            <w:r w:rsidRPr="002D3259">
              <w:rPr>
                <w:rFonts w:ascii="Times New Roman" w:eastAsia="宋体" w:hAnsi="Times New Roman" w:cs="Times New Roman"/>
                <w:kern w:val="0"/>
                <w:szCs w:val="21"/>
              </w:rPr>
              <w:t>2</w:t>
            </w:r>
          </w:p>
        </w:tc>
        <w:tc>
          <w:tcPr>
            <w:tcW w:w="1142" w:type="dxa"/>
            <w:shd w:val="clear" w:color="auto" w:fill="auto"/>
            <w:vAlign w:val="center"/>
          </w:tcPr>
          <w:p w14:paraId="10EBAA2E" w14:textId="7E89457C" w:rsidR="00322986" w:rsidRPr="002D3259" w:rsidRDefault="00CE2F79" w:rsidP="00DD7B5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sidR="00EB7A9F">
              <w:rPr>
                <w:rFonts w:ascii="Times New Roman" w:eastAsia="宋体" w:hAnsi="Times New Roman" w:cs="Times New Roman"/>
                <w:kern w:val="0"/>
                <w:szCs w:val="21"/>
              </w:rPr>
              <w:t>3</w:t>
            </w:r>
          </w:p>
        </w:tc>
        <w:tc>
          <w:tcPr>
            <w:tcW w:w="1134" w:type="dxa"/>
            <w:shd w:val="clear" w:color="auto" w:fill="auto"/>
            <w:vAlign w:val="center"/>
          </w:tcPr>
          <w:p w14:paraId="3BEC50F9" w14:textId="77777777" w:rsidR="00322986" w:rsidRPr="002D3259" w:rsidRDefault="00322986" w:rsidP="00DD7B5F">
            <w:pPr>
              <w:spacing w:beforeLines="50" w:before="156" w:afterLines="50" w:after="156"/>
              <w:jc w:val="center"/>
              <w:rPr>
                <w:rFonts w:ascii="Times New Roman" w:eastAsia="宋体" w:hAnsi="Times New Roman" w:cs="Times New Roman"/>
                <w:kern w:val="0"/>
                <w:szCs w:val="21"/>
              </w:rPr>
            </w:pPr>
          </w:p>
        </w:tc>
        <w:tc>
          <w:tcPr>
            <w:tcW w:w="1134" w:type="dxa"/>
            <w:vAlign w:val="center"/>
          </w:tcPr>
          <w:p w14:paraId="73EB2503" w14:textId="29B4ABBA" w:rsidR="00322986" w:rsidRPr="002D3259" w:rsidRDefault="00CE2F79" w:rsidP="00DD7B5F">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0.1</w:t>
            </w:r>
            <w:r w:rsidR="00EB7A9F">
              <w:rPr>
                <w:rFonts w:ascii="Times New Roman" w:eastAsia="宋体" w:hAnsi="Times New Roman" w:cs="Times New Roman"/>
                <w:kern w:val="0"/>
                <w:szCs w:val="21"/>
              </w:rPr>
              <w:t>3</w:t>
            </w:r>
          </w:p>
        </w:tc>
        <w:tc>
          <w:tcPr>
            <w:tcW w:w="2685" w:type="dxa"/>
            <w:vMerge/>
            <w:shd w:val="clear" w:color="auto" w:fill="auto"/>
            <w:vAlign w:val="center"/>
          </w:tcPr>
          <w:p w14:paraId="1EF7EC03" w14:textId="77777777" w:rsidR="00322986" w:rsidRPr="002D3259" w:rsidRDefault="00322986" w:rsidP="00DD7B5F">
            <w:pPr>
              <w:spacing w:beforeLines="50" w:before="156" w:afterLines="50" w:after="156"/>
              <w:rPr>
                <w:rFonts w:ascii="Times New Roman" w:eastAsia="宋体" w:hAnsi="Times New Roman" w:cs="Times New Roman"/>
                <w:kern w:val="0"/>
                <w:szCs w:val="21"/>
              </w:rPr>
            </w:pPr>
          </w:p>
        </w:tc>
      </w:tr>
    </w:tbl>
    <w:p w14:paraId="15478198" w14:textId="2C16864F" w:rsidR="00285327" w:rsidRPr="002D3259"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2D3259">
        <w:rPr>
          <w:rFonts w:ascii="Times New Roman" w:eastAsia="黑体" w:hAnsi="Times New Roman" w:cs="Times New Roman"/>
          <w:b/>
          <w:sz w:val="24"/>
          <w:szCs w:val="24"/>
        </w:rPr>
        <w:t>（三）</w:t>
      </w:r>
      <w:r w:rsidR="00F56396" w:rsidRPr="002D3259">
        <w:rPr>
          <w:rFonts w:ascii="Times New Roman" w:eastAsia="黑体" w:hAnsi="Times New Roman" w:cs="Times New Roman"/>
          <w:b/>
          <w:sz w:val="24"/>
          <w:szCs w:val="24"/>
        </w:rPr>
        <w:t>评分标准</w:t>
      </w:r>
      <w:r w:rsidRPr="002D3259">
        <w:rPr>
          <w:rFonts w:ascii="Times New Roman" w:eastAsia="黑体" w:hAnsi="Times New Roman" w:cs="Times New Roman"/>
          <w:b/>
          <w:sz w:val="24"/>
          <w:szCs w:val="24"/>
        </w:rPr>
        <w:t xml:space="preserve"> </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592"/>
        <w:gridCol w:w="1559"/>
        <w:gridCol w:w="1479"/>
        <w:gridCol w:w="1779"/>
        <w:gridCol w:w="1245"/>
      </w:tblGrid>
      <w:tr w:rsidR="00DE7849" w:rsidRPr="002D3259" w14:paraId="3D0F5915" w14:textId="77777777" w:rsidTr="00566EE1">
        <w:trPr>
          <w:trHeight w:val="454"/>
          <w:tblHeader/>
          <w:jc w:val="center"/>
        </w:trPr>
        <w:tc>
          <w:tcPr>
            <w:tcW w:w="813" w:type="dxa"/>
            <w:vMerge w:val="restart"/>
            <w:tcBorders>
              <w:top w:val="single" w:sz="4" w:space="0" w:color="auto"/>
              <w:left w:val="single" w:sz="4" w:space="0" w:color="auto"/>
              <w:right w:val="single" w:sz="4" w:space="0" w:color="auto"/>
            </w:tcBorders>
            <w:vAlign w:val="center"/>
          </w:tcPr>
          <w:p w14:paraId="73434E7A" w14:textId="77777777" w:rsidR="00DE7849" w:rsidRPr="002D3259" w:rsidRDefault="00DE7849" w:rsidP="00DD7B5F">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课程</w:t>
            </w:r>
          </w:p>
          <w:p w14:paraId="7826893D" w14:textId="77777777" w:rsidR="00DE7849" w:rsidRPr="002D3259" w:rsidRDefault="00DE7849" w:rsidP="00DD7B5F">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目标</w:t>
            </w:r>
          </w:p>
        </w:tc>
        <w:tc>
          <w:tcPr>
            <w:tcW w:w="7654" w:type="dxa"/>
            <w:gridSpan w:val="5"/>
            <w:tcBorders>
              <w:top w:val="single" w:sz="4" w:space="0" w:color="auto"/>
              <w:left w:val="single" w:sz="4" w:space="0" w:color="auto"/>
              <w:right w:val="single" w:sz="4" w:space="0" w:color="auto"/>
            </w:tcBorders>
          </w:tcPr>
          <w:p w14:paraId="796BF127" w14:textId="77777777" w:rsidR="00DE7849" w:rsidRPr="002D3259" w:rsidRDefault="00DE7849" w:rsidP="00DD7B5F">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评分标准</w:t>
            </w:r>
          </w:p>
        </w:tc>
      </w:tr>
      <w:tr w:rsidR="00DE7849" w:rsidRPr="002D3259" w14:paraId="6B52182A" w14:textId="77777777" w:rsidTr="00C57BEB">
        <w:trPr>
          <w:trHeight w:val="454"/>
          <w:tblHeader/>
          <w:jc w:val="center"/>
        </w:trPr>
        <w:tc>
          <w:tcPr>
            <w:tcW w:w="813" w:type="dxa"/>
            <w:vMerge/>
            <w:tcBorders>
              <w:left w:val="single" w:sz="4" w:space="0" w:color="auto"/>
              <w:right w:val="single" w:sz="4" w:space="0" w:color="auto"/>
            </w:tcBorders>
            <w:vAlign w:val="center"/>
          </w:tcPr>
          <w:p w14:paraId="10D95479"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7C8A5143"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90-100</w:t>
            </w:r>
          </w:p>
        </w:tc>
        <w:tc>
          <w:tcPr>
            <w:tcW w:w="1559" w:type="dxa"/>
            <w:tcBorders>
              <w:top w:val="single" w:sz="4" w:space="0" w:color="auto"/>
              <w:left w:val="single" w:sz="4" w:space="0" w:color="auto"/>
              <w:bottom w:val="single" w:sz="4" w:space="0" w:color="auto"/>
              <w:right w:val="single" w:sz="4" w:space="0" w:color="auto"/>
            </w:tcBorders>
            <w:vAlign w:val="center"/>
          </w:tcPr>
          <w:p w14:paraId="615C7717"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80-89</w:t>
            </w:r>
          </w:p>
        </w:tc>
        <w:tc>
          <w:tcPr>
            <w:tcW w:w="1479" w:type="dxa"/>
            <w:tcBorders>
              <w:top w:val="single" w:sz="4" w:space="0" w:color="auto"/>
              <w:left w:val="single" w:sz="4" w:space="0" w:color="auto"/>
              <w:bottom w:val="single" w:sz="4" w:space="0" w:color="auto"/>
              <w:right w:val="single" w:sz="4" w:space="0" w:color="auto"/>
            </w:tcBorders>
            <w:vAlign w:val="center"/>
          </w:tcPr>
          <w:p w14:paraId="3351A205"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DC16C89"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60-69</w:t>
            </w:r>
          </w:p>
        </w:tc>
        <w:tc>
          <w:tcPr>
            <w:tcW w:w="1245" w:type="dxa"/>
            <w:tcBorders>
              <w:top w:val="single" w:sz="4" w:space="0" w:color="auto"/>
              <w:left w:val="single" w:sz="4" w:space="0" w:color="auto"/>
              <w:bottom w:val="single" w:sz="4" w:space="0" w:color="auto"/>
              <w:right w:val="single" w:sz="4" w:space="0" w:color="auto"/>
            </w:tcBorders>
            <w:vAlign w:val="center"/>
          </w:tcPr>
          <w:p w14:paraId="606DB1FD"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w:t>
            </w:r>
            <w:r w:rsidRPr="002D3259">
              <w:rPr>
                <w:rFonts w:ascii="Times New Roman" w:eastAsia="宋体" w:hAnsi="Times New Roman" w:cs="Times New Roman"/>
                <w:b/>
                <w:bCs/>
                <w:szCs w:val="21"/>
              </w:rPr>
              <w:t>60</w:t>
            </w:r>
          </w:p>
        </w:tc>
      </w:tr>
      <w:tr w:rsidR="00DE7849" w:rsidRPr="002D3259" w14:paraId="6A4CEF72" w14:textId="77777777" w:rsidTr="00C57BEB">
        <w:trPr>
          <w:trHeight w:val="449"/>
          <w:tblHeader/>
          <w:jc w:val="center"/>
        </w:trPr>
        <w:tc>
          <w:tcPr>
            <w:tcW w:w="813" w:type="dxa"/>
            <w:vMerge/>
            <w:tcBorders>
              <w:left w:val="single" w:sz="4" w:space="0" w:color="auto"/>
              <w:right w:val="single" w:sz="4" w:space="0" w:color="auto"/>
            </w:tcBorders>
            <w:vAlign w:val="center"/>
          </w:tcPr>
          <w:p w14:paraId="4775FA9E"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141C66E1"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优</w:t>
            </w:r>
          </w:p>
        </w:tc>
        <w:tc>
          <w:tcPr>
            <w:tcW w:w="1559" w:type="dxa"/>
            <w:tcBorders>
              <w:top w:val="single" w:sz="4" w:space="0" w:color="auto"/>
              <w:left w:val="single" w:sz="4" w:space="0" w:color="auto"/>
              <w:bottom w:val="single" w:sz="4" w:space="0" w:color="auto"/>
              <w:right w:val="single" w:sz="4" w:space="0" w:color="auto"/>
            </w:tcBorders>
            <w:vAlign w:val="center"/>
          </w:tcPr>
          <w:p w14:paraId="20A3734C"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良</w:t>
            </w:r>
          </w:p>
        </w:tc>
        <w:tc>
          <w:tcPr>
            <w:tcW w:w="1479" w:type="dxa"/>
            <w:tcBorders>
              <w:top w:val="single" w:sz="4" w:space="0" w:color="auto"/>
              <w:left w:val="single" w:sz="4" w:space="0" w:color="auto"/>
              <w:bottom w:val="single" w:sz="4" w:space="0" w:color="auto"/>
              <w:right w:val="single" w:sz="4" w:space="0" w:color="auto"/>
            </w:tcBorders>
            <w:vAlign w:val="center"/>
          </w:tcPr>
          <w:p w14:paraId="398AEEDF"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1FAA6B2"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合格</w:t>
            </w:r>
          </w:p>
        </w:tc>
        <w:tc>
          <w:tcPr>
            <w:tcW w:w="1245" w:type="dxa"/>
            <w:tcBorders>
              <w:top w:val="single" w:sz="4" w:space="0" w:color="auto"/>
              <w:left w:val="single" w:sz="4" w:space="0" w:color="auto"/>
              <w:bottom w:val="single" w:sz="4" w:space="0" w:color="auto"/>
              <w:right w:val="single" w:sz="4" w:space="0" w:color="auto"/>
            </w:tcBorders>
            <w:vAlign w:val="center"/>
          </w:tcPr>
          <w:p w14:paraId="27D9D1A8"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不合格</w:t>
            </w:r>
          </w:p>
        </w:tc>
      </w:tr>
      <w:tr w:rsidR="00DE7849" w:rsidRPr="002D3259" w14:paraId="137A6E96" w14:textId="77777777" w:rsidTr="00C57BEB">
        <w:trPr>
          <w:trHeight w:val="461"/>
          <w:tblHeader/>
          <w:jc w:val="center"/>
        </w:trPr>
        <w:tc>
          <w:tcPr>
            <w:tcW w:w="813" w:type="dxa"/>
            <w:vMerge/>
            <w:tcBorders>
              <w:left w:val="single" w:sz="4" w:space="0" w:color="auto"/>
              <w:bottom w:val="single" w:sz="4" w:space="0" w:color="auto"/>
              <w:right w:val="single" w:sz="4" w:space="0" w:color="auto"/>
            </w:tcBorders>
            <w:vAlign w:val="center"/>
          </w:tcPr>
          <w:p w14:paraId="248AEB51" w14:textId="77777777" w:rsidR="00DE7849" w:rsidRPr="002D3259" w:rsidRDefault="00DE7849" w:rsidP="00DE7849">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0072426B" w14:textId="77777777" w:rsidR="00DE7849" w:rsidRPr="002D3259" w:rsidRDefault="00DE7849" w:rsidP="00DE7849">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A</w:t>
            </w:r>
          </w:p>
        </w:tc>
        <w:tc>
          <w:tcPr>
            <w:tcW w:w="1559" w:type="dxa"/>
            <w:tcBorders>
              <w:top w:val="single" w:sz="4" w:space="0" w:color="auto"/>
              <w:left w:val="single" w:sz="4" w:space="0" w:color="auto"/>
              <w:bottom w:val="single" w:sz="4" w:space="0" w:color="auto"/>
              <w:right w:val="single" w:sz="4" w:space="0" w:color="auto"/>
            </w:tcBorders>
            <w:vAlign w:val="center"/>
          </w:tcPr>
          <w:p w14:paraId="3A6ABAFE" w14:textId="77777777" w:rsidR="00DE7849" w:rsidRPr="002D3259" w:rsidRDefault="00DE7849" w:rsidP="00DE7849">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B</w:t>
            </w:r>
          </w:p>
        </w:tc>
        <w:tc>
          <w:tcPr>
            <w:tcW w:w="1479" w:type="dxa"/>
            <w:tcBorders>
              <w:top w:val="single" w:sz="4" w:space="0" w:color="auto"/>
              <w:left w:val="single" w:sz="4" w:space="0" w:color="auto"/>
              <w:bottom w:val="single" w:sz="4" w:space="0" w:color="auto"/>
              <w:right w:val="single" w:sz="4" w:space="0" w:color="auto"/>
            </w:tcBorders>
            <w:vAlign w:val="center"/>
          </w:tcPr>
          <w:p w14:paraId="2B947DFD" w14:textId="77777777" w:rsidR="00DE7849" w:rsidRPr="002D3259" w:rsidRDefault="00DE7849" w:rsidP="00DE7849">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AB21E6F" w14:textId="77777777" w:rsidR="00DE7849" w:rsidRPr="002D3259" w:rsidRDefault="00DE7849" w:rsidP="00DE7849">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D</w:t>
            </w:r>
          </w:p>
        </w:tc>
        <w:tc>
          <w:tcPr>
            <w:tcW w:w="1245" w:type="dxa"/>
            <w:tcBorders>
              <w:top w:val="single" w:sz="4" w:space="0" w:color="auto"/>
              <w:left w:val="single" w:sz="4" w:space="0" w:color="auto"/>
              <w:bottom w:val="single" w:sz="4" w:space="0" w:color="auto"/>
              <w:right w:val="single" w:sz="4" w:space="0" w:color="auto"/>
            </w:tcBorders>
            <w:vAlign w:val="center"/>
          </w:tcPr>
          <w:p w14:paraId="1E468C20" w14:textId="77777777" w:rsidR="00DE7849" w:rsidRPr="002D3259" w:rsidRDefault="00DE7849" w:rsidP="00DE7849">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F</w:t>
            </w:r>
          </w:p>
        </w:tc>
      </w:tr>
      <w:tr w:rsidR="00DE7849" w:rsidRPr="002D3259" w14:paraId="7E8BB369" w14:textId="77777777" w:rsidTr="00C57BEB">
        <w:trPr>
          <w:trHeight w:val="414"/>
          <w:jc w:val="center"/>
        </w:trPr>
        <w:tc>
          <w:tcPr>
            <w:tcW w:w="813" w:type="dxa"/>
            <w:tcBorders>
              <w:top w:val="single" w:sz="4" w:space="0" w:color="auto"/>
              <w:left w:val="single" w:sz="4" w:space="0" w:color="auto"/>
              <w:bottom w:val="single" w:sz="4" w:space="0" w:color="auto"/>
              <w:right w:val="single" w:sz="4" w:space="0" w:color="auto"/>
            </w:tcBorders>
            <w:vAlign w:val="center"/>
          </w:tcPr>
          <w:p w14:paraId="5AF1247E" w14:textId="77777777" w:rsidR="00DE7849" w:rsidRPr="002D3259" w:rsidRDefault="00DE7849" w:rsidP="00DE7849">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w:t>
            </w:r>
          </w:p>
          <w:p w14:paraId="7011D1DC" w14:textId="77777777" w:rsidR="00DE7849" w:rsidRPr="002D3259" w:rsidRDefault="00DE7849" w:rsidP="00DE7849">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目标</w:t>
            </w:r>
            <w:r w:rsidRPr="002D3259">
              <w:rPr>
                <w:rFonts w:ascii="Times New Roman" w:eastAsia="宋体" w:hAnsi="Times New Roman" w:cs="Times New Roman"/>
                <w:b/>
                <w:bCs/>
                <w:kern w:val="0"/>
                <w:szCs w:val="21"/>
              </w:rPr>
              <w:t>1</w:t>
            </w:r>
          </w:p>
        </w:tc>
        <w:tc>
          <w:tcPr>
            <w:tcW w:w="1592" w:type="dxa"/>
            <w:tcBorders>
              <w:top w:val="single" w:sz="4" w:space="0" w:color="auto"/>
              <w:left w:val="single" w:sz="4" w:space="0" w:color="auto"/>
              <w:bottom w:val="single" w:sz="4" w:space="0" w:color="auto"/>
              <w:right w:val="single" w:sz="4" w:space="0" w:color="auto"/>
            </w:tcBorders>
          </w:tcPr>
          <w:p w14:paraId="76ACC7D3" w14:textId="764E5A93" w:rsidR="00DE7849" w:rsidRPr="002D3259" w:rsidRDefault="003D2FD2" w:rsidP="00DE7849">
            <w:pPr>
              <w:spacing w:beforeLines="50" w:before="156" w:afterLines="50" w:after="156"/>
              <w:rPr>
                <w:rFonts w:ascii="Times New Roman" w:eastAsia="宋体" w:hAnsi="Times New Roman" w:cs="Times New Roman"/>
                <w:szCs w:val="21"/>
              </w:rPr>
            </w:pPr>
            <w:bookmarkStart w:id="8" w:name="OLE_LINK11"/>
            <w:r w:rsidRPr="002D3259">
              <w:rPr>
                <w:rFonts w:ascii="Times New Roman" w:eastAsia="宋体" w:hAnsi="Times New Roman" w:cs="Times New Roman"/>
                <w:szCs w:val="21"/>
              </w:rPr>
              <w:t>对照试题标准答案，完全正确</w:t>
            </w:r>
            <w:bookmarkEnd w:id="8"/>
            <w:r w:rsidR="00C57BEB" w:rsidRPr="002D3259">
              <w:rPr>
                <w:rFonts w:ascii="Times New Roman" w:eastAsia="宋体" w:hAnsi="Times New Roman" w:cs="Times New Roman"/>
                <w:szCs w:val="21"/>
              </w:rPr>
              <w:t>（公式无误、过程无误、结果准确）</w:t>
            </w:r>
          </w:p>
        </w:tc>
        <w:tc>
          <w:tcPr>
            <w:tcW w:w="1559" w:type="dxa"/>
            <w:tcBorders>
              <w:top w:val="single" w:sz="4" w:space="0" w:color="auto"/>
              <w:left w:val="single" w:sz="4" w:space="0" w:color="auto"/>
              <w:bottom w:val="single" w:sz="4" w:space="0" w:color="auto"/>
              <w:right w:val="single" w:sz="4" w:space="0" w:color="auto"/>
            </w:tcBorders>
          </w:tcPr>
          <w:p w14:paraId="5D7AE0DD" w14:textId="1E2E09A7" w:rsidR="00DE7849" w:rsidRPr="002D3259" w:rsidRDefault="003D2FD2" w:rsidP="00DE7849">
            <w:pPr>
              <w:spacing w:beforeLines="50" w:before="156" w:afterLines="50" w:after="156"/>
              <w:rPr>
                <w:rFonts w:ascii="Times New Roman" w:eastAsia="宋体" w:hAnsi="Times New Roman" w:cs="Times New Roman"/>
                <w:szCs w:val="21"/>
              </w:rPr>
            </w:pPr>
            <w:bookmarkStart w:id="9" w:name="OLE_LINK12"/>
            <w:r w:rsidRPr="002D3259">
              <w:rPr>
                <w:rFonts w:ascii="Times New Roman" w:eastAsia="宋体" w:hAnsi="Times New Roman" w:cs="Times New Roman"/>
                <w:szCs w:val="21"/>
              </w:rPr>
              <w:t>对照试题标准答案，大部分正确</w:t>
            </w:r>
            <w:bookmarkStart w:id="10" w:name="OLE_LINK14"/>
            <w:r w:rsidRPr="002D3259">
              <w:rPr>
                <w:rFonts w:ascii="Times New Roman" w:eastAsia="宋体" w:hAnsi="Times New Roman" w:cs="Times New Roman"/>
                <w:szCs w:val="21"/>
              </w:rPr>
              <w:t>（公式无误、过程无误、结果</w:t>
            </w:r>
            <w:bookmarkEnd w:id="10"/>
            <w:r w:rsidR="00C57BEB" w:rsidRPr="002D3259">
              <w:rPr>
                <w:rFonts w:ascii="Times New Roman" w:eastAsia="宋体" w:hAnsi="Times New Roman" w:cs="Times New Roman"/>
                <w:szCs w:val="21"/>
              </w:rPr>
              <w:t>不准确</w:t>
            </w:r>
            <w:r w:rsidRPr="002D3259">
              <w:rPr>
                <w:rFonts w:ascii="Times New Roman" w:eastAsia="宋体" w:hAnsi="Times New Roman" w:cs="Times New Roman"/>
                <w:szCs w:val="21"/>
              </w:rPr>
              <w:t>）</w:t>
            </w:r>
            <w:bookmarkEnd w:id="9"/>
          </w:p>
        </w:tc>
        <w:tc>
          <w:tcPr>
            <w:tcW w:w="1479" w:type="dxa"/>
            <w:tcBorders>
              <w:top w:val="single" w:sz="4" w:space="0" w:color="auto"/>
              <w:left w:val="single" w:sz="4" w:space="0" w:color="auto"/>
              <w:bottom w:val="single" w:sz="4" w:space="0" w:color="auto"/>
              <w:right w:val="single" w:sz="4" w:space="0" w:color="auto"/>
            </w:tcBorders>
          </w:tcPr>
          <w:p w14:paraId="4E1157D3" w14:textId="5A9E9836" w:rsidR="00DE7849" w:rsidRPr="002D3259" w:rsidRDefault="003D2FD2" w:rsidP="00DE7849">
            <w:pPr>
              <w:spacing w:beforeLines="50" w:before="156" w:afterLines="50" w:after="156"/>
              <w:rPr>
                <w:rFonts w:ascii="Times New Roman" w:eastAsia="宋体" w:hAnsi="Times New Roman" w:cs="Times New Roman"/>
                <w:szCs w:val="21"/>
              </w:rPr>
            </w:pPr>
            <w:bookmarkStart w:id="11" w:name="OLE_LINK13"/>
            <w:r w:rsidRPr="002D3259">
              <w:rPr>
                <w:rFonts w:ascii="Times New Roman" w:eastAsia="宋体" w:hAnsi="Times New Roman" w:cs="Times New Roman"/>
                <w:szCs w:val="21"/>
              </w:rPr>
              <w:t>对照试题标准答案，部分正确（公式无误</w:t>
            </w:r>
            <w:r w:rsidR="00C57BEB" w:rsidRPr="002D3259">
              <w:rPr>
                <w:rFonts w:ascii="Times New Roman" w:eastAsia="宋体" w:hAnsi="Times New Roman" w:cs="Times New Roman"/>
                <w:szCs w:val="21"/>
              </w:rPr>
              <w:t>、过程无误、结果错误</w:t>
            </w:r>
            <w:r w:rsidRPr="002D3259">
              <w:rPr>
                <w:rFonts w:ascii="Times New Roman" w:eastAsia="宋体" w:hAnsi="Times New Roman" w:cs="Times New Roman"/>
                <w:szCs w:val="21"/>
              </w:rPr>
              <w:t>）</w:t>
            </w:r>
            <w:bookmarkEnd w:id="11"/>
          </w:p>
        </w:tc>
        <w:tc>
          <w:tcPr>
            <w:tcW w:w="1779" w:type="dxa"/>
            <w:tcBorders>
              <w:top w:val="single" w:sz="4" w:space="0" w:color="auto"/>
              <w:left w:val="single" w:sz="4" w:space="0" w:color="auto"/>
              <w:bottom w:val="single" w:sz="4" w:space="0" w:color="auto"/>
              <w:right w:val="single" w:sz="4" w:space="0" w:color="auto"/>
            </w:tcBorders>
          </w:tcPr>
          <w:p w14:paraId="0A6315D1" w14:textId="2E9953E1" w:rsidR="00DE7849" w:rsidRPr="002D3259" w:rsidRDefault="003D2FD2" w:rsidP="00DE7849">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对照试题标准答案，基本正确（公式无误</w:t>
            </w:r>
            <w:r w:rsidR="00C57BEB" w:rsidRPr="002D3259">
              <w:rPr>
                <w:rFonts w:ascii="Times New Roman" w:eastAsia="宋体" w:hAnsi="Times New Roman" w:cs="Times New Roman"/>
                <w:szCs w:val="21"/>
              </w:rPr>
              <w:t>、过程及结果错误</w:t>
            </w:r>
            <w:r w:rsidRPr="002D3259">
              <w:rPr>
                <w:rFonts w:ascii="Times New Roman" w:eastAsia="宋体" w:hAnsi="Times New Roman" w:cs="Times New Roman"/>
                <w:szCs w:val="21"/>
              </w:rPr>
              <w:t>）</w:t>
            </w:r>
            <w:r w:rsidRPr="002D3259">
              <w:rPr>
                <w:rFonts w:ascii="Times New Roman" w:eastAsia="宋体" w:hAnsi="Times New Roman" w:cs="Times New Roman"/>
                <w:szCs w:val="21"/>
              </w:rPr>
              <w:t xml:space="preserve"> </w:t>
            </w:r>
          </w:p>
        </w:tc>
        <w:tc>
          <w:tcPr>
            <w:tcW w:w="1245" w:type="dxa"/>
            <w:tcBorders>
              <w:top w:val="single" w:sz="4" w:space="0" w:color="auto"/>
              <w:left w:val="single" w:sz="4" w:space="0" w:color="auto"/>
              <w:bottom w:val="single" w:sz="4" w:space="0" w:color="auto"/>
              <w:right w:val="single" w:sz="4" w:space="0" w:color="auto"/>
            </w:tcBorders>
          </w:tcPr>
          <w:p w14:paraId="1648B670" w14:textId="784D639F" w:rsidR="00DE7849" w:rsidRPr="002D3259" w:rsidRDefault="003D2FD2" w:rsidP="00DE7849">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对照试题标准答案，完全不正确</w:t>
            </w:r>
          </w:p>
        </w:tc>
      </w:tr>
      <w:tr w:rsidR="00DE7849" w:rsidRPr="002D3259" w14:paraId="09E36ADD" w14:textId="77777777" w:rsidTr="00C57BEB">
        <w:trPr>
          <w:trHeight w:val="414"/>
          <w:jc w:val="center"/>
        </w:trPr>
        <w:tc>
          <w:tcPr>
            <w:tcW w:w="813" w:type="dxa"/>
            <w:tcBorders>
              <w:top w:val="single" w:sz="4" w:space="0" w:color="auto"/>
              <w:left w:val="single" w:sz="4" w:space="0" w:color="auto"/>
              <w:bottom w:val="single" w:sz="4" w:space="0" w:color="auto"/>
              <w:right w:val="single" w:sz="4" w:space="0" w:color="auto"/>
            </w:tcBorders>
            <w:vAlign w:val="center"/>
          </w:tcPr>
          <w:p w14:paraId="506EC359" w14:textId="77777777" w:rsidR="00DE7849" w:rsidRPr="002D3259" w:rsidRDefault="00DE7849" w:rsidP="00DE7849">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w:t>
            </w:r>
          </w:p>
          <w:p w14:paraId="4448FF14" w14:textId="77777777" w:rsidR="00DE7849" w:rsidRPr="002D3259" w:rsidRDefault="00DE7849" w:rsidP="00DE7849">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目标</w:t>
            </w:r>
            <w:r w:rsidRPr="002D3259">
              <w:rPr>
                <w:rFonts w:ascii="Times New Roman" w:eastAsia="宋体" w:hAnsi="Times New Roman" w:cs="Times New Roman"/>
                <w:b/>
                <w:bCs/>
                <w:kern w:val="0"/>
                <w:szCs w:val="21"/>
              </w:rPr>
              <w:t>2</w:t>
            </w:r>
          </w:p>
        </w:tc>
        <w:tc>
          <w:tcPr>
            <w:tcW w:w="1592" w:type="dxa"/>
            <w:tcBorders>
              <w:top w:val="single" w:sz="4" w:space="0" w:color="auto"/>
              <w:left w:val="single" w:sz="4" w:space="0" w:color="auto"/>
              <w:bottom w:val="single" w:sz="4" w:space="0" w:color="auto"/>
              <w:right w:val="single" w:sz="4" w:space="0" w:color="auto"/>
            </w:tcBorders>
          </w:tcPr>
          <w:p w14:paraId="3F6E82A0" w14:textId="2244E143" w:rsidR="00DE7849" w:rsidRPr="002D3259" w:rsidRDefault="00C57BEB" w:rsidP="00DE7849">
            <w:pPr>
              <w:spacing w:beforeLines="50" w:before="156" w:afterLines="50" w:after="156"/>
              <w:rPr>
                <w:rFonts w:ascii="Times New Roman" w:eastAsia="宋体" w:hAnsi="Times New Roman" w:cs="Times New Roman"/>
                <w:szCs w:val="21"/>
              </w:rPr>
            </w:pPr>
            <w:bookmarkStart w:id="12" w:name="OLE_LINK15"/>
            <w:r w:rsidRPr="002D3259">
              <w:rPr>
                <w:rFonts w:ascii="Times New Roman" w:eastAsia="宋体" w:hAnsi="Times New Roman" w:cs="Times New Roman"/>
                <w:szCs w:val="21"/>
              </w:rPr>
              <w:t>对照试题标准答案，完全正确（设计思路正确，设计路线合理，分析全部达到要点）</w:t>
            </w:r>
            <w:bookmarkEnd w:id="12"/>
          </w:p>
        </w:tc>
        <w:tc>
          <w:tcPr>
            <w:tcW w:w="1559" w:type="dxa"/>
            <w:tcBorders>
              <w:top w:val="single" w:sz="4" w:space="0" w:color="auto"/>
              <w:left w:val="single" w:sz="4" w:space="0" w:color="auto"/>
              <w:bottom w:val="single" w:sz="4" w:space="0" w:color="auto"/>
              <w:right w:val="single" w:sz="4" w:space="0" w:color="auto"/>
            </w:tcBorders>
          </w:tcPr>
          <w:p w14:paraId="0D95FE3C" w14:textId="4782848E" w:rsidR="00DE7849" w:rsidRPr="002D3259" w:rsidRDefault="00C57BEB" w:rsidP="00DE7849">
            <w:pPr>
              <w:spacing w:beforeLines="50" w:before="156" w:afterLines="50" w:after="156"/>
              <w:rPr>
                <w:rFonts w:ascii="Times New Roman" w:eastAsia="宋体" w:hAnsi="Times New Roman" w:cs="Times New Roman"/>
                <w:szCs w:val="21"/>
              </w:rPr>
            </w:pPr>
            <w:bookmarkStart w:id="13" w:name="OLE_LINK16"/>
            <w:r w:rsidRPr="002D3259">
              <w:rPr>
                <w:rFonts w:ascii="Times New Roman" w:eastAsia="宋体" w:hAnsi="Times New Roman" w:cs="Times New Roman"/>
                <w:szCs w:val="21"/>
              </w:rPr>
              <w:t>对照试题标准答案，大部分正确（设计思路正确，设计路线比较合理，分析部分达到要点）</w:t>
            </w:r>
            <w:bookmarkEnd w:id="13"/>
          </w:p>
        </w:tc>
        <w:tc>
          <w:tcPr>
            <w:tcW w:w="1479" w:type="dxa"/>
            <w:tcBorders>
              <w:top w:val="single" w:sz="4" w:space="0" w:color="auto"/>
              <w:left w:val="single" w:sz="4" w:space="0" w:color="auto"/>
              <w:bottom w:val="single" w:sz="4" w:space="0" w:color="auto"/>
              <w:right w:val="single" w:sz="4" w:space="0" w:color="auto"/>
            </w:tcBorders>
          </w:tcPr>
          <w:p w14:paraId="4E46E98F" w14:textId="1EE73636" w:rsidR="00DE7849" w:rsidRPr="002D3259" w:rsidRDefault="00C57BEB" w:rsidP="00DE7849">
            <w:pPr>
              <w:spacing w:beforeLines="50" w:before="156" w:afterLines="50" w:after="156"/>
              <w:rPr>
                <w:rFonts w:ascii="Times New Roman" w:eastAsia="宋体" w:hAnsi="Times New Roman" w:cs="Times New Roman"/>
                <w:szCs w:val="21"/>
              </w:rPr>
            </w:pPr>
            <w:bookmarkStart w:id="14" w:name="OLE_LINK17"/>
            <w:r w:rsidRPr="002D3259">
              <w:rPr>
                <w:rFonts w:ascii="Times New Roman" w:eastAsia="宋体" w:hAnsi="Times New Roman" w:cs="Times New Roman"/>
                <w:szCs w:val="21"/>
              </w:rPr>
              <w:t>对照试题标准答案，部分正确（设计思路正确，设计路线比较合理，分析部分未达到要点）</w:t>
            </w:r>
            <w:bookmarkEnd w:id="14"/>
          </w:p>
        </w:tc>
        <w:tc>
          <w:tcPr>
            <w:tcW w:w="1779" w:type="dxa"/>
            <w:tcBorders>
              <w:top w:val="single" w:sz="4" w:space="0" w:color="auto"/>
              <w:left w:val="single" w:sz="4" w:space="0" w:color="auto"/>
              <w:bottom w:val="single" w:sz="4" w:space="0" w:color="auto"/>
              <w:right w:val="single" w:sz="4" w:space="0" w:color="auto"/>
            </w:tcBorders>
          </w:tcPr>
          <w:p w14:paraId="117B01C5" w14:textId="68E96988" w:rsidR="00DE7849" w:rsidRPr="002D3259" w:rsidRDefault="00C57BEB" w:rsidP="00DE7849">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对照试题标准答案，基本正确（设计思路正确，设计路线不合理，分析部分未达到要点）</w:t>
            </w:r>
          </w:p>
        </w:tc>
        <w:tc>
          <w:tcPr>
            <w:tcW w:w="1245" w:type="dxa"/>
            <w:tcBorders>
              <w:top w:val="single" w:sz="4" w:space="0" w:color="auto"/>
              <w:left w:val="single" w:sz="4" w:space="0" w:color="auto"/>
              <w:bottom w:val="single" w:sz="4" w:space="0" w:color="auto"/>
              <w:right w:val="single" w:sz="4" w:space="0" w:color="auto"/>
            </w:tcBorders>
          </w:tcPr>
          <w:p w14:paraId="36FFAED8" w14:textId="557C4C41" w:rsidR="00DE7849" w:rsidRPr="002D3259" w:rsidRDefault="008D2032" w:rsidP="00DE7849">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对照试题标准答案，完全不正确</w:t>
            </w:r>
          </w:p>
        </w:tc>
      </w:tr>
    </w:tbl>
    <w:p w14:paraId="4727CED2" w14:textId="773CD1C2" w:rsidR="00F56396" w:rsidRDefault="00F56396" w:rsidP="00493CBB">
      <w:pPr>
        <w:widowControl/>
        <w:jc w:val="left"/>
        <w:rPr>
          <w:rFonts w:ascii="Times New Roman" w:eastAsia="宋体" w:hAnsi="Times New Roman" w:cs="Times New Roman"/>
        </w:rPr>
      </w:pPr>
    </w:p>
    <w:p w14:paraId="7347E8AC" w14:textId="28B60F96" w:rsidR="00145E41" w:rsidRDefault="00145E41" w:rsidP="00493CBB">
      <w:pPr>
        <w:widowControl/>
        <w:jc w:val="left"/>
        <w:rPr>
          <w:rFonts w:ascii="Times New Roman" w:eastAsia="宋体" w:hAnsi="Times New Roman" w:cs="Times New Roman"/>
        </w:rPr>
      </w:pPr>
    </w:p>
    <w:sectPr w:rsidR="00145E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09194" w14:textId="77777777" w:rsidR="003C68A4" w:rsidRDefault="003C68A4" w:rsidP="00AA630A">
      <w:r>
        <w:separator/>
      </w:r>
    </w:p>
  </w:endnote>
  <w:endnote w:type="continuationSeparator" w:id="0">
    <w:p w14:paraId="2ED55805" w14:textId="77777777" w:rsidR="003C68A4" w:rsidRDefault="003C68A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1 2月21日-2月27日 绪论、定量分析概论 了解分析化学的">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89514" w14:textId="77777777" w:rsidR="003C68A4" w:rsidRDefault="003C68A4" w:rsidP="00AA630A">
      <w:r>
        <w:separator/>
      </w:r>
    </w:p>
  </w:footnote>
  <w:footnote w:type="continuationSeparator" w:id="0">
    <w:p w14:paraId="5EC80568" w14:textId="77777777" w:rsidR="003C68A4" w:rsidRDefault="003C68A4"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E20"/>
    <w:multiLevelType w:val="hybridMultilevel"/>
    <w:tmpl w:val="9C70ECC8"/>
    <w:lvl w:ilvl="0" w:tplc="87FC5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B17FD6"/>
    <w:multiLevelType w:val="hybridMultilevel"/>
    <w:tmpl w:val="F7CCF64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80202"/>
    <w:multiLevelType w:val="hybridMultilevel"/>
    <w:tmpl w:val="5EB6C7D6"/>
    <w:lvl w:ilvl="0" w:tplc="122C717C">
      <w:start w:val="1"/>
      <w:numFmt w:val="decimal"/>
      <w:lvlText w:val="(%1)"/>
      <w:lvlJc w:val="left"/>
      <w:pPr>
        <w:ind w:left="360" w:hanging="36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496EB2"/>
    <w:multiLevelType w:val="hybridMultilevel"/>
    <w:tmpl w:val="CC92BC32"/>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B067EA"/>
    <w:multiLevelType w:val="hybridMultilevel"/>
    <w:tmpl w:val="8724EFF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2602FF"/>
    <w:multiLevelType w:val="hybridMultilevel"/>
    <w:tmpl w:val="215E95A8"/>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404547"/>
    <w:multiLevelType w:val="hybridMultilevel"/>
    <w:tmpl w:val="07A0E43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E0063C"/>
    <w:multiLevelType w:val="hybridMultilevel"/>
    <w:tmpl w:val="C590DF76"/>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9F6766"/>
    <w:multiLevelType w:val="hybridMultilevel"/>
    <w:tmpl w:val="157A630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B969FF"/>
    <w:multiLevelType w:val="hybridMultilevel"/>
    <w:tmpl w:val="63EA7B16"/>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D76584"/>
    <w:multiLevelType w:val="hybridMultilevel"/>
    <w:tmpl w:val="9508CCB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374AFB"/>
    <w:multiLevelType w:val="hybridMultilevel"/>
    <w:tmpl w:val="6EBCC5D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D41AE2"/>
    <w:multiLevelType w:val="hybridMultilevel"/>
    <w:tmpl w:val="1BB8CE18"/>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AA5BEA"/>
    <w:multiLevelType w:val="hybridMultilevel"/>
    <w:tmpl w:val="F3F6C98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F32D07"/>
    <w:multiLevelType w:val="hybridMultilevel"/>
    <w:tmpl w:val="37D2D06C"/>
    <w:lvl w:ilvl="0" w:tplc="39BADD40">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9C6495"/>
    <w:multiLevelType w:val="hybridMultilevel"/>
    <w:tmpl w:val="F64A0BE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952865"/>
    <w:multiLevelType w:val="hybridMultilevel"/>
    <w:tmpl w:val="B31CBD6E"/>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8A4B79"/>
    <w:multiLevelType w:val="hybridMultilevel"/>
    <w:tmpl w:val="4E06B784"/>
    <w:lvl w:ilvl="0" w:tplc="67BE63D0">
      <w:start w:val="1"/>
      <w:numFmt w:val="decimal"/>
      <w:lvlText w:val="(%1)"/>
      <w:lvlJc w:val="left"/>
      <w:pPr>
        <w:ind w:left="420" w:hanging="420"/>
      </w:pPr>
      <w:rPr>
        <w:rFonts w:ascii="宋体" w:eastAsia="宋体" w:hAnsi="Courier New"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B7047D3"/>
    <w:multiLevelType w:val="hybridMultilevel"/>
    <w:tmpl w:val="6B6C9980"/>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E52F23"/>
    <w:multiLevelType w:val="hybridMultilevel"/>
    <w:tmpl w:val="F6CEDE02"/>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DA02C9C"/>
    <w:multiLevelType w:val="hybridMultilevel"/>
    <w:tmpl w:val="2F4CBFC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C4142E"/>
    <w:multiLevelType w:val="hybridMultilevel"/>
    <w:tmpl w:val="C7A8259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E170C8A"/>
    <w:multiLevelType w:val="hybridMultilevel"/>
    <w:tmpl w:val="58948AF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10519F"/>
    <w:multiLevelType w:val="hybridMultilevel"/>
    <w:tmpl w:val="094E3A6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2463B3"/>
    <w:multiLevelType w:val="hybridMultilevel"/>
    <w:tmpl w:val="4E2C742E"/>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231500"/>
    <w:multiLevelType w:val="hybridMultilevel"/>
    <w:tmpl w:val="93A497F6"/>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126FB5"/>
    <w:multiLevelType w:val="hybridMultilevel"/>
    <w:tmpl w:val="606A48C8"/>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1BA6E43"/>
    <w:multiLevelType w:val="hybridMultilevel"/>
    <w:tmpl w:val="8B3C02D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1C042ED"/>
    <w:multiLevelType w:val="hybridMultilevel"/>
    <w:tmpl w:val="9E3E16B8"/>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4641F9B"/>
    <w:multiLevelType w:val="hybridMultilevel"/>
    <w:tmpl w:val="5ABA2A6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374CF7"/>
    <w:multiLevelType w:val="hybridMultilevel"/>
    <w:tmpl w:val="DB98D466"/>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0E58F5"/>
    <w:multiLevelType w:val="hybridMultilevel"/>
    <w:tmpl w:val="E6F4A0F2"/>
    <w:lvl w:ilvl="0" w:tplc="39BADD40">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7D77DD4"/>
    <w:multiLevelType w:val="hybridMultilevel"/>
    <w:tmpl w:val="00E466A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9792922"/>
    <w:multiLevelType w:val="hybridMultilevel"/>
    <w:tmpl w:val="606C6F3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C0F4BCF"/>
    <w:multiLevelType w:val="hybridMultilevel"/>
    <w:tmpl w:val="1E96A778"/>
    <w:lvl w:ilvl="0" w:tplc="39BADD40">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EC41AD1"/>
    <w:multiLevelType w:val="hybridMultilevel"/>
    <w:tmpl w:val="E1028740"/>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9AA4AB5"/>
    <w:multiLevelType w:val="hybridMultilevel"/>
    <w:tmpl w:val="7332AFA8"/>
    <w:lvl w:ilvl="0" w:tplc="39BADD40">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A5552BE"/>
    <w:multiLevelType w:val="hybridMultilevel"/>
    <w:tmpl w:val="B01EF08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C715BA8"/>
    <w:multiLevelType w:val="hybridMultilevel"/>
    <w:tmpl w:val="0A12D93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D1C7033"/>
    <w:multiLevelType w:val="hybridMultilevel"/>
    <w:tmpl w:val="28AE20F6"/>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DFF6A13"/>
    <w:multiLevelType w:val="hybridMultilevel"/>
    <w:tmpl w:val="4E6856F0"/>
    <w:lvl w:ilvl="0" w:tplc="97505BE6">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BE0DFD"/>
    <w:multiLevelType w:val="hybridMultilevel"/>
    <w:tmpl w:val="8712447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555689F"/>
    <w:multiLevelType w:val="hybridMultilevel"/>
    <w:tmpl w:val="E14A8380"/>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5B41591"/>
    <w:multiLevelType w:val="hybridMultilevel"/>
    <w:tmpl w:val="D5C0A03A"/>
    <w:lvl w:ilvl="0" w:tplc="39BADD40">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67C227C"/>
    <w:multiLevelType w:val="hybridMultilevel"/>
    <w:tmpl w:val="568A42A0"/>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A7047DC"/>
    <w:multiLevelType w:val="hybridMultilevel"/>
    <w:tmpl w:val="EDBCEE3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BA2B46"/>
    <w:multiLevelType w:val="hybridMultilevel"/>
    <w:tmpl w:val="7988BF1A"/>
    <w:lvl w:ilvl="0" w:tplc="4460695C">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FD83133"/>
    <w:multiLevelType w:val="hybridMultilevel"/>
    <w:tmpl w:val="5A66574E"/>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FF57743"/>
    <w:multiLevelType w:val="hybridMultilevel"/>
    <w:tmpl w:val="27C060CE"/>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0334D6E"/>
    <w:multiLevelType w:val="hybridMultilevel"/>
    <w:tmpl w:val="6298F7C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18570A3"/>
    <w:multiLevelType w:val="hybridMultilevel"/>
    <w:tmpl w:val="F0FC74A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19B4F6C"/>
    <w:multiLevelType w:val="hybridMultilevel"/>
    <w:tmpl w:val="555C153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AF45BEB"/>
    <w:multiLevelType w:val="hybridMultilevel"/>
    <w:tmpl w:val="01463934"/>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B487A43"/>
    <w:multiLevelType w:val="hybridMultilevel"/>
    <w:tmpl w:val="5B6CBED8"/>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B643A65"/>
    <w:multiLevelType w:val="hybridMultilevel"/>
    <w:tmpl w:val="DDF6AD2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EF91690"/>
    <w:multiLevelType w:val="hybridMultilevel"/>
    <w:tmpl w:val="ADDEC8B0"/>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F421176"/>
    <w:multiLevelType w:val="hybridMultilevel"/>
    <w:tmpl w:val="F9446EF2"/>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16F0830"/>
    <w:multiLevelType w:val="hybridMultilevel"/>
    <w:tmpl w:val="8EDAA62E"/>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2294C5B"/>
    <w:multiLevelType w:val="hybridMultilevel"/>
    <w:tmpl w:val="1284B412"/>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3E8673F"/>
    <w:multiLevelType w:val="hybridMultilevel"/>
    <w:tmpl w:val="5818F76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495555F"/>
    <w:multiLevelType w:val="hybridMultilevel"/>
    <w:tmpl w:val="DF14C07A"/>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8E960CC"/>
    <w:multiLevelType w:val="hybridMultilevel"/>
    <w:tmpl w:val="7A78E7A0"/>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9B6201C"/>
    <w:multiLevelType w:val="hybridMultilevel"/>
    <w:tmpl w:val="22B49C7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AB97098"/>
    <w:multiLevelType w:val="hybridMultilevel"/>
    <w:tmpl w:val="84C2A6A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E6130C7"/>
    <w:multiLevelType w:val="hybridMultilevel"/>
    <w:tmpl w:val="11D8136C"/>
    <w:lvl w:ilvl="0" w:tplc="67BE63D0">
      <w:start w:val="1"/>
      <w:numFmt w:val="decimal"/>
      <w:lvlText w:val="(%1)"/>
      <w:lvlJc w:val="left"/>
      <w:pPr>
        <w:ind w:left="420" w:hanging="420"/>
      </w:pPr>
      <w:rPr>
        <w:rFonts w:ascii="宋体" w:eastAsia="宋体" w:hAnsi="Courier Ne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6"/>
  </w:num>
  <w:num w:numId="2">
    <w:abstractNumId w:val="37"/>
  </w:num>
  <w:num w:numId="3">
    <w:abstractNumId w:val="40"/>
  </w:num>
  <w:num w:numId="4">
    <w:abstractNumId w:val="2"/>
  </w:num>
  <w:num w:numId="5">
    <w:abstractNumId w:val="0"/>
  </w:num>
  <w:num w:numId="6">
    <w:abstractNumId w:val="17"/>
  </w:num>
  <w:num w:numId="7">
    <w:abstractNumId w:val="20"/>
  </w:num>
  <w:num w:numId="8">
    <w:abstractNumId w:val="29"/>
  </w:num>
  <w:num w:numId="9">
    <w:abstractNumId w:val="25"/>
  </w:num>
  <w:num w:numId="10">
    <w:abstractNumId w:val="5"/>
  </w:num>
  <w:num w:numId="11">
    <w:abstractNumId w:val="43"/>
  </w:num>
  <w:num w:numId="12">
    <w:abstractNumId w:val="58"/>
  </w:num>
  <w:num w:numId="13">
    <w:abstractNumId w:val="21"/>
  </w:num>
  <w:num w:numId="14">
    <w:abstractNumId w:val="33"/>
  </w:num>
  <w:num w:numId="15">
    <w:abstractNumId w:val="52"/>
  </w:num>
  <w:num w:numId="16">
    <w:abstractNumId w:val="42"/>
  </w:num>
  <w:num w:numId="17">
    <w:abstractNumId w:val="6"/>
  </w:num>
  <w:num w:numId="18">
    <w:abstractNumId w:val="26"/>
  </w:num>
  <w:num w:numId="19">
    <w:abstractNumId w:val="61"/>
  </w:num>
  <w:num w:numId="20">
    <w:abstractNumId w:val="39"/>
  </w:num>
  <w:num w:numId="21">
    <w:abstractNumId w:val="45"/>
  </w:num>
  <w:num w:numId="22">
    <w:abstractNumId w:val="22"/>
  </w:num>
  <w:num w:numId="23">
    <w:abstractNumId w:val="36"/>
  </w:num>
  <w:num w:numId="24">
    <w:abstractNumId w:val="34"/>
  </w:num>
  <w:num w:numId="25">
    <w:abstractNumId w:val="14"/>
  </w:num>
  <w:num w:numId="26">
    <w:abstractNumId w:val="31"/>
  </w:num>
  <w:num w:numId="27">
    <w:abstractNumId w:val="56"/>
  </w:num>
  <w:num w:numId="28">
    <w:abstractNumId w:val="16"/>
  </w:num>
  <w:num w:numId="29">
    <w:abstractNumId w:val="63"/>
  </w:num>
  <w:num w:numId="30">
    <w:abstractNumId w:val="12"/>
  </w:num>
  <w:num w:numId="31">
    <w:abstractNumId w:val="64"/>
  </w:num>
  <w:num w:numId="32">
    <w:abstractNumId w:val="13"/>
  </w:num>
  <w:num w:numId="33">
    <w:abstractNumId w:val="3"/>
  </w:num>
  <w:num w:numId="34">
    <w:abstractNumId w:val="54"/>
  </w:num>
  <w:num w:numId="35">
    <w:abstractNumId w:val="23"/>
  </w:num>
  <w:num w:numId="36">
    <w:abstractNumId w:val="30"/>
  </w:num>
  <w:num w:numId="37">
    <w:abstractNumId w:val="8"/>
  </w:num>
  <w:num w:numId="38">
    <w:abstractNumId w:val="4"/>
  </w:num>
  <w:num w:numId="39">
    <w:abstractNumId w:val="51"/>
  </w:num>
  <w:num w:numId="40">
    <w:abstractNumId w:val="32"/>
  </w:num>
  <w:num w:numId="41">
    <w:abstractNumId w:val="7"/>
  </w:num>
  <w:num w:numId="42">
    <w:abstractNumId w:val="38"/>
  </w:num>
  <w:num w:numId="43">
    <w:abstractNumId w:val="60"/>
  </w:num>
  <w:num w:numId="44">
    <w:abstractNumId w:val="1"/>
  </w:num>
  <w:num w:numId="45">
    <w:abstractNumId w:val="19"/>
  </w:num>
  <w:num w:numId="46">
    <w:abstractNumId w:val="18"/>
  </w:num>
  <w:num w:numId="47">
    <w:abstractNumId w:val="41"/>
  </w:num>
  <w:num w:numId="48">
    <w:abstractNumId w:val="48"/>
  </w:num>
  <w:num w:numId="49">
    <w:abstractNumId w:val="10"/>
  </w:num>
  <w:num w:numId="50">
    <w:abstractNumId w:val="28"/>
  </w:num>
  <w:num w:numId="51">
    <w:abstractNumId w:val="53"/>
  </w:num>
  <w:num w:numId="52">
    <w:abstractNumId w:val="62"/>
  </w:num>
  <w:num w:numId="53">
    <w:abstractNumId w:val="49"/>
  </w:num>
  <w:num w:numId="54">
    <w:abstractNumId w:val="15"/>
  </w:num>
  <w:num w:numId="55">
    <w:abstractNumId w:val="35"/>
  </w:num>
  <w:num w:numId="56">
    <w:abstractNumId w:val="44"/>
  </w:num>
  <w:num w:numId="57">
    <w:abstractNumId w:val="11"/>
  </w:num>
  <w:num w:numId="58">
    <w:abstractNumId w:val="50"/>
  </w:num>
  <w:num w:numId="59">
    <w:abstractNumId w:val="9"/>
  </w:num>
  <w:num w:numId="60">
    <w:abstractNumId w:val="24"/>
  </w:num>
  <w:num w:numId="61">
    <w:abstractNumId w:val="57"/>
  </w:num>
  <w:num w:numId="62">
    <w:abstractNumId w:val="55"/>
  </w:num>
  <w:num w:numId="63">
    <w:abstractNumId w:val="47"/>
  </w:num>
  <w:num w:numId="64">
    <w:abstractNumId w:val="59"/>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32B2E"/>
    <w:rsid w:val="0003330E"/>
    <w:rsid w:val="00077A5F"/>
    <w:rsid w:val="000F054A"/>
    <w:rsid w:val="00145E41"/>
    <w:rsid w:val="00154531"/>
    <w:rsid w:val="00195397"/>
    <w:rsid w:val="001C41D2"/>
    <w:rsid w:val="001D2D73"/>
    <w:rsid w:val="001E5724"/>
    <w:rsid w:val="001F07FB"/>
    <w:rsid w:val="001F2F05"/>
    <w:rsid w:val="001F7B36"/>
    <w:rsid w:val="00217613"/>
    <w:rsid w:val="002277FC"/>
    <w:rsid w:val="00240F7D"/>
    <w:rsid w:val="00242673"/>
    <w:rsid w:val="00252E1B"/>
    <w:rsid w:val="002539C9"/>
    <w:rsid w:val="00256F83"/>
    <w:rsid w:val="00257BE4"/>
    <w:rsid w:val="00267805"/>
    <w:rsid w:val="002734DD"/>
    <w:rsid w:val="00285327"/>
    <w:rsid w:val="002A25ED"/>
    <w:rsid w:val="002A6577"/>
    <w:rsid w:val="002A7568"/>
    <w:rsid w:val="002B1D2D"/>
    <w:rsid w:val="002C7B16"/>
    <w:rsid w:val="002D3259"/>
    <w:rsid w:val="002D43DF"/>
    <w:rsid w:val="002D779B"/>
    <w:rsid w:val="002E6297"/>
    <w:rsid w:val="00300751"/>
    <w:rsid w:val="003112A7"/>
    <w:rsid w:val="00313A87"/>
    <w:rsid w:val="00322986"/>
    <w:rsid w:val="0034254B"/>
    <w:rsid w:val="00354329"/>
    <w:rsid w:val="00362F46"/>
    <w:rsid w:val="00377101"/>
    <w:rsid w:val="0038665C"/>
    <w:rsid w:val="00393452"/>
    <w:rsid w:val="00394BCA"/>
    <w:rsid w:val="003A28DC"/>
    <w:rsid w:val="003A7DCA"/>
    <w:rsid w:val="003C68A4"/>
    <w:rsid w:val="003D0280"/>
    <w:rsid w:val="003D2FD2"/>
    <w:rsid w:val="003D6039"/>
    <w:rsid w:val="004070CF"/>
    <w:rsid w:val="0042299D"/>
    <w:rsid w:val="00492270"/>
    <w:rsid w:val="00493CBB"/>
    <w:rsid w:val="004C5F56"/>
    <w:rsid w:val="004D3936"/>
    <w:rsid w:val="004D55A5"/>
    <w:rsid w:val="004D71E6"/>
    <w:rsid w:val="004E6D46"/>
    <w:rsid w:val="004F361F"/>
    <w:rsid w:val="00512E06"/>
    <w:rsid w:val="0052359A"/>
    <w:rsid w:val="005466CE"/>
    <w:rsid w:val="005577E9"/>
    <w:rsid w:val="00566EE1"/>
    <w:rsid w:val="00587A1A"/>
    <w:rsid w:val="005A0378"/>
    <w:rsid w:val="005A200D"/>
    <w:rsid w:val="005B614C"/>
    <w:rsid w:val="005E4342"/>
    <w:rsid w:val="005E4E42"/>
    <w:rsid w:val="005F6110"/>
    <w:rsid w:val="005F71C1"/>
    <w:rsid w:val="00605147"/>
    <w:rsid w:val="00651555"/>
    <w:rsid w:val="006529F9"/>
    <w:rsid w:val="00665621"/>
    <w:rsid w:val="0067157A"/>
    <w:rsid w:val="00696B18"/>
    <w:rsid w:val="006B23CB"/>
    <w:rsid w:val="006C2BF0"/>
    <w:rsid w:val="006C4EF0"/>
    <w:rsid w:val="006E4F82"/>
    <w:rsid w:val="006F64C9"/>
    <w:rsid w:val="0071213A"/>
    <w:rsid w:val="00715E3E"/>
    <w:rsid w:val="007569EC"/>
    <w:rsid w:val="007639A2"/>
    <w:rsid w:val="00785528"/>
    <w:rsid w:val="007B02B8"/>
    <w:rsid w:val="007C379D"/>
    <w:rsid w:val="007C62ED"/>
    <w:rsid w:val="007E39E3"/>
    <w:rsid w:val="007E6168"/>
    <w:rsid w:val="007F618D"/>
    <w:rsid w:val="0080387A"/>
    <w:rsid w:val="008128AD"/>
    <w:rsid w:val="008129BE"/>
    <w:rsid w:val="00812A16"/>
    <w:rsid w:val="00845E22"/>
    <w:rsid w:val="008560E2"/>
    <w:rsid w:val="00875B33"/>
    <w:rsid w:val="00886EBF"/>
    <w:rsid w:val="008918E7"/>
    <w:rsid w:val="008A1D59"/>
    <w:rsid w:val="008D2032"/>
    <w:rsid w:val="008E3719"/>
    <w:rsid w:val="008E4621"/>
    <w:rsid w:val="008E657A"/>
    <w:rsid w:val="00902EC3"/>
    <w:rsid w:val="00912DD7"/>
    <w:rsid w:val="00920E28"/>
    <w:rsid w:val="00921C90"/>
    <w:rsid w:val="00940203"/>
    <w:rsid w:val="00945056"/>
    <w:rsid w:val="00983B4F"/>
    <w:rsid w:val="00986E95"/>
    <w:rsid w:val="009B531C"/>
    <w:rsid w:val="009B6586"/>
    <w:rsid w:val="009C04F2"/>
    <w:rsid w:val="009F6ECC"/>
    <w:rsid w:val="00A03BBD"/>
    <w:rsid w:val="00A24706"/>
    <w:rsid w:val="00A30D15"/>
    <w:rsid w:val="00A61EFD"/>
    <w:rsid w:val="00A867CF"/>
    <w:rsid w:val="00A93CF6"/>
    <w:rsid w:val="00AA4570"/>
    <w:rsid w:val="00AA630A"/>
    <w:rsid w:val="00AB0244"/>
    <w:rsid w:val="00AE3D1A"/>
    <w:rsid w:val="00AF1CA0"/>
    <w:rsid w:val="00B03909"/>
    <w:rsid w:val="00B40ECD"/>
    <w:rsid w:val="00B43B8B"/>
    <w:rsid w:val="00B7574F"/>
    <w:rsid w:val="00B92CE2"/>
    <w:rsid w:val="00B96C82"/>
    <w:rsid w:val="00BA23F0"/>
    <w:rsid w:val="00BC1BCA"/>
    <w:rsid w:val="00BC68D8"/>
    <w:rsid w:val="00BE5099"/>
    <w:rsid w:val="00C00798"/>
    <w:rsid w:val="00C00C0A"/>
    <w:rsid w:val="00C07B2A"/>
    <w:rsid w:val="00C4754A"/>
    <w:rsid w:val="00C54636"/>
    <w:rsid w:val="00C55E0E"/>
    <w:rsid w:val="00C57BEB"/>
    <w:rsid w:val="00C72CAA"/>
    <w:rsid w:val="00CA183A"/>
    <w:rsid w:val="00CA53B2"/>
    <w:rsid w:val="00CA6782"/>
    <w:rsid w:val="00CA77AA"/>
    <w:rsid w:val="00CE2F79"/>
    <w:rsid w:val="00CF42A1"/>
    <w:rsid w:val="00D02F99"/>
    <w:rsid w:val="00D035F8"/>
    <w:rsid w:val="00D05742"/>
    <w:rsid w:val="00D13271"/>
    <w:rsid w:val="00D14471"/>
    <w:rsid w:val="00D33572"/>
    <w:rsid w:val="00D36217"/>
    <w:rsid w:val="00D417A1"/>
    <w:rsid w:val="00D504B7"/>
    <w:rsid w:val="00D6400A"/>
    <w:rsid w:val="00D715F7"/>
    <w:rsid w:val="00D810F0"/>
    <w:rsid w:val="00D81945"/>
    <w:rsid w:val="00DC4924"/>
    <w:rsid w:val="00DC6E9A"/>
    <w:rsid w:val="00DC7485"/>
    <w:rsid w:val="00DD6B75"/>
    <w:rsid w:val="00DD7B5F"/>
    <w:rsid w:val="00DE3F1A"/>
    <w:rsid w:val="00DE7849"/>
    <w:rsid w:val="00E05E8B"/>
    <w:rsid w:val="00E3570F"/>
    <w:rsid w:val="00E366AB"/>
    <w:rsid w:val="00E61C2D"/>
    <w:rsid w:val="00E72884"/>
    <w:rsid w:val="00E76E34"/>
    <w:rsid w:val="00EA2C60"/>
    <w:rsid w:val="00EB7A9F"/>
    <w:rsid w:val="00ED1E67"/>
    <w:rsid w:val="00ED7F81"/>
    <w:rsid w:val="00F14780"/>
    <w:rsid w:val="00F177FA"/>
    <w:rsid w:val="00F45A30"/>
    <w:rsid w:val="00F55183"/>
    <w:rsid w:val="00F56396"/>
    <w:rsid w:val="00F67CFA"/>
    <w:rsid w:val="00FA060F"/>
    <w:rsid w:val="00FB297A"/>
    <w:rsid w:val="00FB493E"/>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9220C"/>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902E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497">
      <w:bodyDiv w:val="1"/>
      <w:marLeft w:val="0"/>
      <w:marRight w:val="0"/>
      <w:marTop w:val="0"/>
      <w:marBottom w:val="0"/>
      <w:divBdr>
        <w:top w:val="none" w:sz="0" w:space="0" w:color="auto"/>
        <w:left w:val="none" w:sz="0" w:space="0" w:color="auto"/>
        <w:bottom w:val="none" w:sz="0" w:space="0" w:color="auto"/>
        <w:right w:val="none" w:sz="0" w:space="0" w:color="auto"/>
      </w:divBdr>
    </w:div>
    <w:div w:id="70389731">
      <w:bodyDiv w:val="1"/>
      <w:marLeft w:val="0"/>
      <w:marRight w:val="0"/>
      <w:marTop w:val="0"/>
      <w:marBottom w:val="0"/>
      <w:divBdr>
        <w:top w:val="none" w:sz="0" w:space="0" w:color="auto"/>
        <w:left w:val="none" w:sz="0" w:space="0" w:color="auto"/>
        <w:bottom w:val="none" w:sz="0" w:space="0" w:color="auto"/>
        <w:right w:val="none" w:sz="0" w:space="0" w:color="auto"/>
      </w:divBdr>
    </w:div>
    <w:div w:id="165903864">
      <w:bodyDiv w:val="1"/>
      <w:marLeft w:val="0"/>
      <w:marRight w:val="0"/>
      <w:marTop w:val="0"/>
      <w:marBottom w:val="0"/>
      <w:divBdr>
        <w:top w:val="none" w:sz="0" w:space="0" w:color="auto"/>
        <w:left w:val="none" w:sz="0" w:space="0" w:color="auto"/>
        <w:bottom w:val="none" w:sz="0" w:space="0" w:color="auto"/>
        <w:right w:val="none" w:sz="0" w:space="0" w:color="auto"/>
      </w:divBdr>
    </w:div>
    <w:div w:id="188565719">
      <w:bodyDiv w:val="1"/>
      <w:marLeft w:val="0"/>
      <w:marRight w:val="0"/>
      <w:marTop w:val="0"/>
      <w:marBottom w:val="0"/>
      <w:divBdr>
        <w:top w:val="none" w:sz="0" w:space="0" w:color="auto"/>
        <w:left w:val="none" w:sz="0" w:space="0" w:color="auto"/>
        <w:bottom w:val="none" w:sz="0" w:space="0" w:color="auto"/>
        <w:right w:val="none" w:sz="0" w:space="0" w:color="auto"/>
      </w:divBdr>
    </w:div>
    <w:div w:id="210503875">
      <w:bodyDiv w:val="1"/>
      <w:marLeft w:val="0"/>
      <w:marRight w:val="0"/>
      <w:marTop w:val="0"/>
      <w:marBottom w:val="0"/>
      <w:divBdr>
        <w:top w:val="none" w:sz="0" w:space="0" w:color="auto"/>
        <w:left w:val="none" w:sz="0" w:space="0" w:color="auto"/>
        <w:bottom w:val="none" w:sz="0" w:space="0" w:color="auto"/>
        <w:right w:val="none" w:sz="0" w:space="0" w:color="auto"/>
      </w:divBdr>
    </w:div>
    <w:div w:id="228346843">
      <w:bodyDiv w:val="1"/>
      <w:marLeft w:val="0"/>
      <w:marRight w:val="0"/>
      <w:marTop w:val="0"/>
      <w:marBottom w:val="0"/>
      <w:divBdr>
        <w:top w:val="none" w:sz="0" w:space="0" w:color="auto"/>
        <w:left w:val="none" w:sz="0" w:space="0" w:color="auto"/>
        <w:bottom w:val="none" w:sz="0" w:space="0" w:color="auto"/>
        <w:right w:val="none" w:sz="0" w:space="0" w:color="auto"/>
      </w:divBdr>
    </w:div>
    <w:div w:id="256403925">
      <w:bodyDiv w:val="1"/>
      <w:marLeft w:val="0"/>
      <w:marRight w:val="0"/>
      <w:marTop w:val="0"/>
      <w:marBottom w:val="0"/>
      <w:divBdr>
        <w:top w:val="none" w:sz="0" w:space="0" w:color="auto"/>
        <w:left w:val="none" w:sz="0" w:space="0" w:color="auto"/>
        <w:bottom w:val="none" w:sz="0" w:space="0" w:color="auto"/>
        <w:right w:val="none" w:sz="0" w:space="0" w:color="auto"/>
      </w:divBdr>
    </w:div>
    <w:div w:id="285039444">
      <w:bodyDiv w:val="1"/>
      <w:marLeft w:val="0"/>
      <w:marRight w:val="0"/>
      <w:marTop w:val="0"/>
      <w:marBottom w:val="0"/>
      <w:divBdr>
        <w:top w:val="none" w:sz="0" w:space="0" w:color="auto"/>
        <w:left w:val="none" w:sz="0" w:space="0" w:color="auto"/>
        <w:bottom w:val="none" w:sz="0" w:space="0" w:color="auto"/>
        <w:right w:val="none" w:sz="0" w:space="0" w:color="auto"/>
      </w:divBdr>
    </w:div>
    <w:div w:id="357782912">
      <w:bodyDiv w:val="1"/>
      <w:marLeft w:val="0"/>
      <w:marRight w:val="0"/>
      <w:marTop w:val="0"/>
      <w:marBottom w:val="0"/>
      <w:divBdr>
        <w:top w:val="none" w:sz="0" w:space="0" w:color="auto"/>
        <w:left w:val="none" w:sz="0" w:space="0" w:color="auto"/>
        <w:bottom w:val="none" w:sz="0" w:space="0" w:color="auto"/>
        <w:right w:val="none" w:sz="0" w:space="0" w:color="auto"/>
      </w:divBdr>
    </w:div>
    <w:div w:id="361907932">
      <w:bodyDiv w:val="1"/>
      <w:marLeft w:val="0"/>
      <w:marRight w:val="0"/>
      <w:marTop w:val="0"/>
      <w:marBottom w:val="0"/>
      <w:divBdr>
        <w:top w:val="none" w:sz="0" w:space="0" w:color="auto"/>
        <w:left w:val="none" w:sz="0" w:space="0" w:color="auto"/>
        <w:bottom w:val="none" w:sz="0" w:space="0" w:color="auto"/>
        <w:right w:val="none" w:sz="0" w:space="0" w:color="auto"/>
      </w:divBdr>
    </w:div>
    <w:div w:id="423917496">
      <w:bodyDiv w:val="1"/>
      <w:marLeft w:val="0"/>
      <w:marRight w:val="0"/>
      <w:marTop w:val="0"/>
      <w:marBottom w:val="0"/>
      <w:divBdr>
        <w:top w:val="none" w:sz="0" w:space="0" w:color="auto"/>
        <w:left w:val="none" w:sz="0" w:space="0" w:color="auto"/>
        <w:bottom w:val="none" w:sz="0" w:space="0" w:color="auto"/>
        <w:right w:val="none" w:sz="0" w:space="0" w:color="auto"/>
      </w:divBdr>
    </w:div>
    <w:div w:id="430051928">
      <w:bodyDiv w:val="1"/>
      <w:marLeft w:val="0"/>
      <w:marRight w:val="0"/>
      <w:marTop w:val="0"/>
      <w:marBottom w:val="0"/>
      <w:divBdr>
        <w:top w:val="none" w:sz="0" w:space="0" w:color="auto"/>
        <w:left w:val="none" w:sz="0" w:space="0" w:color="auto"/>
        <w:bottom w:val="none" w:sz="0" w:space="0" w:color="auto"/>
        <w:right w:val="none" w:sz="0" w:space="0" w:color="auto"/>
      </w:divBdr>
    </w:div>
    <w:div w:id="450442596">
      <w:bodyDiv w:val="1"/>
      <w:marLeft w:val="0"/>
      <w:marRight w:val="0"/>
      <w:marTop w:val="0"/>
      <w:marBottom w:val="0"/>
      <w:divBdr>
        <w:top w:val="none" w:sz="0" w:space="0" w:color="auto"/>
        <w:left w:val="none" w:sz="0" w:space="0" w:color="auto"/>
        <w:bottom w:val="none" w:sz="0" w:space="0" w:color="auto"/>
        <w:right w:val="none" w:sz="0" w:space="0" w:color="auto"/>
      </w:divBdr>
    </w:div>
    <w:div w:id="498623494">
      <w:bodyDiv w:val="1"/>
      <w:marLeft w:val="0"/>
      <w:marRight w:val="0"/>
      <w:marTop w:val="0"/>
      <w:marBottom w:val="0"/>
      <w:divBdr>
        <w:top w:val="none" w:sz="0" w:space="0" w:color="auto"/>
        <w:left w:val="none" w:sz="0" w:space="0" w:color="auto"/>
        <w:bottom w:val="none" w:sz="0" w:space="0" w:color="auto"/>
        <w:right w:val="none" w:sz="0" w:space="0" w:color="auto"/>
      </w:divBdr>
    </w:div>
    <w:div w:id="525682103">
      <w:bodyDiv w:val="1"/>
      <w:marLeft w:val="0"/>
      <w:marRight w:val="0"/>
      <w:marTop w:val="0"/>
      <w:marBottom w:val="0"/>
      <w:divBdr>
        <w:top w:val="none" w:sz="0" w:space="0" w:color="auto"/>
        <w:left w:val="none" w:sz="0" w:space="0" w:color="auto"/>
        <w:bottom w:val="none" w:sz="0" w:space="0" w:color="auto"/>
        <w:right w:val="none" w:sz="0" w:space="0" w:color="auto"/>
      </w:divBdr>
    </w:div>
    <w:div w:id="549154605">
      <w:bodyDiv w:val="1"/>
      <w:marLeft w:val="0"/>
      <w:marRight w:val="0"/>
      <w:marTop w:val="0"/>
      <w:marBottom w:val="0"/>
      <w:divBdr>
        <w:top w:val="none" w:sz="0" w:space="0" w:color="auto"/>
        <w:left w:val="none" w:sz="0" w:space="0" w:color="auto"/>
        <w:bottom w:val="none" w:sz="0" w:space="0" w:color="auto"/>
        <w:right w:val="none" w:sz="0" w:space="0" w:color="auto"/>
      </w:divBdr>
    </w:div>
    <w:div w:id="607934452">
      <w:bodyDiv w:val="1"/>
      <w:marLeft w:val="0"/>
      <w:marRight w:val="0"/>
      <w:marTop w:val="0"/>
      <w:marBottom w:val="0"/>
      <w:divBdr>
        <w:top w:val="none" w:sz="0" w:space="0" w:color="auto"/>
        <w:left w:val="none" w:sz="0" w:space="0" w:color="auto"/>
        <w:bottom w:val="none" w:sz="0" w:space="0" w:color="auto"/>
        <w:right w:val="none" w:sz="0" w:space="0" w:color="auto"/>
      </w:divBdr>
    </w:div>
    <w:div w:id="608660673">
      <w:bodyDiv w:val="1"/>
      <w:marLeft w:val="0"/>
      <w:marRight w:val="0"/>
      <w:marTop w:val="0"/>
      <w:marBottom w:val="0"/>
      <w:divBdr>
        <w:top w:val="none" w:sz="0" w:space="0" w:color="auto"/>
        <w:left w:val="none" w:sz="0" w:space="0" w:color="auto"/>
        <w:bottom w:val="none" w:sz="0" w:space="0" w:color="auto"/>
        <w:right w:val="none" w:sz="0" w:space="0" w:color="auto"/>
      </w:divBdr>
    </w:div>
    <w:div w:id="610355881">
      <w:bodyDiv w:val="1"/>
      <w:marLeft w:val="0"/>
      <w:marRight w:val="0"/>
      <w:marTop w:val="0"/>
      <w:marBottom w:val="0"/>
      <w:divBdr>
        <w:top w:val="none" w:sz="0" w:space="0" w:color="auto"/>
        <w:left w:val="none" w:sz="0" w:space="0" w:color="auto"/>
        <w:bottom w:val="none" w:sz="0" w:space="0" w:color="auto"/>
        <w:right w:val="none" w:sz="0" w:space="0" w:color="auto"/>
      </w:divBdr>
    </w:div>
    <w:div w:id="625769376">
      <w:bodyDiv w:val="1"/>
      <w:marLeft w:val="0"/>
      <w:marRight w:val="0"/>
      <w:marTop w:val="0"/>
      <w:marBottom w:val="0"/>
      <w:divBdr>
        <w:top w:val="none" w:sz="0" w:space="0" w:color="auto"/>
        <w:left w:val="none" w:sz="0" w:space="0" w:color="auto"/>
        <w:bottom w:val="none" w:sz="0" w:space="0" w:color="auto"/>
        <w:right w:val="none" w:sz="0" w:space="0" w:color="auto"/>
      </w:divBdr>
    </w:div>
    <w:div w:id="645354538">
      <w:bodyDiv w:val="1"/>
      <w:marLeft w:val="0"/>
      <w:marRight w:val="0"/>
      <w:marTop w:val="0"/>
      <w:marBottom w:val="0"/>
      <w:divBdr>
        <w:top w:val="none" w:sz="0" w:space="0" w:color="auto"/>
        <w:left w:val="none" w:sz="0" w:space="0" w:color="auto"/>
        <w:bottom w:val="none" w:sz="0" w:space="0" w:color="auto"/>
        <w:right w:val="none" w:sz="0" w:space="0" w:color="auto"/>
      </w:divBdr>
    </w:div>
    <w:div w:id="736585291">
      <w:bodyDiv w:val="1"/>
      <w:marLeft w:val="0"/>
      <w:marRight w:val="0"/>
      <w:marTop w:val="0"/>
      <w:marBottom w:val="0"/>
      <w:divBdr>
        <w:top w:val="none" w:sz="0" w:space="0" w:color="auto"/>
        <w:left w:val="none" w:sz="0" w:space="0" w:color="auto"/>
        <w:bottom w:val="none" w:sz="0" w:space="0" w:color="auto"/>
        <w:right w:val="none" w:sz="0" w:space="0" w:color="auto"/>
      </w:divBdr>
    </w:div>
    <w:div w:id="743528905">
      <w:bodyDiv w:val="1"/>
      <w:marLeft w:val="0"/>
      <w:marRight w:val="0"/>
      <w:marTop w:val="0"/>
      <w:marBottom w:val="0"/>
      <w:divBdr>
        <w:top w:val="none" w:sz="0" w:space="0" w:color="auto"/>
        <w:left w:val="none" w:sz="0" w:space="0" w:color="auto"/>
        <w:bottom w:val="none" w:sz="0" w:space="0" w:color="auto"/>
        <w:right w:val="none" w:sz="0" w:space="0" w:color="auto"/>
      </w:divBdr>
    </w:div>
    <w:div w:id="744373885">
      <w:bodyDiv w:val="1"/>
      <w:marLeft w:val="0"/>
      <w:marRight w:val="0"/>
      <w:marTop w:val="0"/>
      <w:marBottom w:val="0"/>
      <w:divBdr>
        <w:top w:val="none" w:sz="0" w:space="0" w:color="auto"/>
        <w:left w:val="none" w:sz="0" w:space="0" w:color="auto"/>
        <w:bottom w:val="none" w:sz="0" w:space="0" w:color="auto"/>
        <w:right w:val="none" w:sz="0" w:space="0" w:color="auto"/>
      </w:divBdr>
    </w:div>
    <w:div w:id="747117403">
      <w:bodyDiv w:val="1"/>
      <w:marLeft w:val="0"/>
      <w:marRight w:val="0"/>
      <w:marTop w:val="0"/>
      <w:marBottom w:val="0"/>
      <w:divBdr>
        <w:top w:val="none" w:sz="0" w:space="0" w:color="auto"/>
        <w:left w:val="none" w:sz="0" w:space="0" w:color="auto"/>
        <w:bottom w:val="none" w:sz="0" w:space="0" w:color="auto"/>
        <w:right w:val="none" w:sz="0" w:space="0" w:color="auto"/>
      </w:divBdr>
    </w:div>
    <w:div w:id="753206062">
      <w:bodyDiv w:val="1"/>
      <w:marLeft w:val="0"/>
      <w:marRight w:val="0"/>
      <w:marTop w:val="0"/>
      <w:marBottom w:val="0"/>
      <w:divBdr>
        <w:top w:val="none" w:sz="0" w:space="0" w:color="auto"/>
        <w:left w:val="none" w:sz="0" w:space="0" w:color="auto"/>
        <w:bottom w:val="none" w:sz="0" w:space="0" w:color="auto"/>
        <w:right w:val="none" w:sz="0" w:space="0" w:color="auto"/>
      </w:divBdr>
    </w:div>
    <w:div w:id="754864871">
      <w:bodyDiv w:val="1"/>
      <w:marLeft w:val="0"/>
      <w:marRight w:val="0"/>
      <w:marTop w:val="0"/>
      <w:marBottom w:val="0"/>
      <w:divBdr>
        <w:top w:val="none" w:sz="0" w:space="0" w:color="auto"/>
        <w:left w:val="none" w:sz="0" w:space="0" w:color="auto"/>
        <w:bottom w:val="none" w:sz="0" w:space="0" w:color="auto"/>
        <w:right w:val="none" w:sz="0" w:space="0" w:color="auto"/>
      </w:divBdr>
    </w:div>
    <w:div w:id="772214477">
      <w:bodyDiv w:val="1"/>
      <w:marLeft w:val="0"/>
      <w:marRight w:val="0"/>
      <w:marTop w:val="0"/>
      <w:marBottom w:val="0"/>
      <w:divBdr>
        <w:top w:val="none" w:sz="0" w:space="0" w:color="auto"/>
        <w:left w:val="none" w:sz="0" w:space="0" w:color="auto"/>
        <w:bottom w:val="none" w:sz="0" w:space="0" w:color="auto"/>
        <w:right w:val="none" w:sz="0" w:space="0" w:color="auto"/>
      </w:divBdr>
    </w:div>
    <w:div w:id="777215219">
      <w:bodyDiv w:val="1"/>
      <w:marLeft w:val="0"/>
      <w:marRight w:val="0"/>
      <w:marTop w:val="0"/>
      <w:marBottom w:val="0"/>
      <w:divBdr>
        <w:top w:val="none" w:sz="0" w:space="0" w:color="auto"/>
        <w:left w:val="none" w:sz="0" w:space="0" w:color="auto"/>
        <w:bottom w:val="none" w:sz="0" w:space="0" w:color="auto"/>
        <w:right w:val="none" w:sz="0" w:space="0" w:color="auto"/>
      </w:divBdr>
    </w:div>
    <w:div w:id="826481029">
      <w:bodyDiv w:val="1"/>
      <w:marLeft w:val="0"/>
      <w:marRight w:val="0"/>
      <w:marTop w:val="0"/>
      <w:marBottom w:val="0"/>
      <w:divBdr>
        <w:top w:val="none" w:sz="0" w:space="0" w:color="auto"/>
        <w:left w:val="none" w:sz="0" w:space="0" w:color="auto"/>
        <w:bottom w:val="none" w:sz="0" w:space="0" w:color="auto"/>
        <w:right w:val="none" w:sz="0" w:space="0" w:color="auto"/>
      </w:divBdr>
    </w:div>
    <w:div w:id="833452702">
      <w:bodyDiv w:val="1"/>
      <w:marLeft w:val="0"/>
      <w:marRight w:val="0"/>
      <w:marTop w:val="0"/>
      <w:marBottom w:val="0"/>
      <w:divBdr>
        <w:top w:val="none" w:sz="0" w:space="0" w:color="auto"/>
        <w:left w:val="none" w:sz="0" w:space="0" w:color="auto"/>
        <w:bottom w:val="none" w:sz="0" w:space="0" w:color="auto"/>
        <w:right w:val="none" w:sz="0" w:space="0" w:color="auto"/>
      </w:divBdr>
    </w:div>
    <w:div w:id="844633199">
      <w:bodyDiv w:val="1"/>
      <w:marLeft w:val="0"/>
      <w:marRight w:val="0"/>
      <w:marTop w:val="0"/>
      <w:marBottom w:val="0"/>
      <w:divBdr>
        <w:top w:val="none" w:sz="0" w:space="0" w:color="auto"/>
        <w:left w:val="none" w:sz="0" w:space="0" w:color="auto"/>
        <w:bottom w:val="none" w:sz="0" w:space="0" w:color="auto"/>
        <w:right w:val="none" w:sz="0" w:space="0" w:color="auto"/>
      </w:divBdr>
    </w:div>
    <w:div w:id="844783021">
      <w:bodyDiv w:val="1"/>
      <w:marLeft w:val="0"/>
      <w:marRight w:val="0"/>
      <w:marTop w:val="0"/>
      <w:marBottom w:val="0"/>
      <w:divBdr>
        <w:top w:val="none" w:sz="0" w:space="0" w:color="auto"/>
        <w:left w:val="none" w:sz="0" w:space="0" w:color="auto"/>
        <w:bottom w:val="none" w:sz="0" w:space="0" w:color="auto"/>
        <w:right w:val="none" w:sz="0" w:space="0" w:color="auto"/>
      </w:divBdr>
    </w:div>
    <w:div w:id="856040285">
      <w:bodyDiv w:val="1"/>
      <w:marLeft w:val="0"/>
      <w:marRight w:val="0"/>
      <w:marTop w:val="0"/>
      <w:marBottom w:val="0"/>
      <w:divBdr>
        <w:top w:val="none" w:sz="0" w:space="0" w:color="auto"/>
        <w:left w:val="none" w:sz="0" w:space="0" w:color="auto"/>
        <w:bottom w:val="none" w:sz="0" w:space="0" w:color="auto"/>
        <w:right w:val="none" w:sz="0" w:space="0" w:color="auto"/>
      </w:divBdr>
    </w:div>
    <w:div w:id="869420249">
      <w:bodyDiv w:val="1"/>
      <w:marLeft w:val="0"/>
      <w:marRight w:val="0"/>
      <w:marTop w:val="0"/>
      <w:marBottom w:val="0"/>
      <w:divBdr>
        <w:top w:val="none" w:sz="0" w:space="0" w:color="auto"/>
        <w:left w:val="none" w:sz="0" w:space="0" w:color="auto"/>
        <w:bottom w:val="none" w:sz="0" w:space="0" w:color="auto"/>
        <w:right w:val="none" w:sz="0" w:space="0" w:color="auto"/>
      </w:divBdr>
    </w:div>
    <w:div w:id="893471330">
      <w:bodyDiv w:val="1"/>
      <w:marLeft w:val="0"/>
      <w:marRight w:val="0"/>
      <w:marTop w:val="0"/>
      <w:marBottom w:val="0"/>
      <w:divBdr>
        <w:top w:val="none" w:sz="0" w:space="0" w:color="auto"/>
        <w:left w:val="none" w:sz="0" w:space="0" w:color="auto"/>
        <w:bottom w:val="none" w:sz="0" w:space="0" w:color="auto"/>
        <w:right w:val="none" w:sz="0" w:space="0" w:color="auto"/>
      </w:divBdr>
    </w:div>
    <w:div w:id="903683290">
      <w:bodyDiv w:val="1"/>
      <w:marLeft w:val="0"/>
      <w:marRight w:val="0"/>
      <w:marTop w:val="0"/>
      <w:marBottom w:val="0"/>
      <w:divBdr>
        <w:top w:val="none" w:sz="0" w:space="0" w:color="auto"/>
        <w:left w:val="none" w:sz="0" w:space="0" w:color="auto"/>
        <w:bottom w:val="none" w:sz="0" w:space="0" w:color="auto"/>
        <w:right w:val="none" w:sz="0" w:space="0" w:color="auto"/>
      </w:divBdr>
    </w:div>
    <w:div w:id="908150640">
      <w:bodyDiv w:val="1"/>
      <w:marLeft w:val="0"/>
      <w:marRight w:val="0"/>
      <w:marTop w:val="0"/>
      <w:marBottom w:val="0"/>
      <w:divBdr>
        <w:top w:val="none" w:sz="0" w:space="0" w:color="auto"/>
        <w:left w:val="none" w:sz="0" w:space="0" w:color="auto"/>
        <w:bottom w:val="none" w:sz="0" w:space="0" w:color="auto"/>
        <w:right w:val="none" w:sz="0" w:space="0" w:color="auto"/>
      </w:divBdr>
    </w:div>
    <w:div w:id="908996479">
      <w:bodyDiv w:val="1"/>
      <w:marLeft w:val="0"/>
      <w:marRight w:val="0"/>
      <w:marTop w:val="0"/>
      <w:marBottom w:val="0"/>
      <w:divBdr>
        <w:top w:val="none" w:sz="0" w:space="0" w:color="auto"/>
        <w:left w:val="none" w:sz="0" w:space="0" w:color="auto"/>
        <w:bottom w:val="none" w:sz="0" w:space="0" w:color="auto"/>
        <w:right w:val="none" w:sz="0" w:space="0" w:color="auto"/>
      </w:divBdr>
    </w:div>
    <w:div w:id="913512693">
      <w:bodyDiv w:val="1"/>
      <w:marLeft w:val="0"/>
      <w:marRight w:val="0"/>
      <w:marTop w:val="0"/>
      <w:marBottom w:val="0"/>
      <w:divBdr>
        <w:top w:val="none" w:sz="0" w:space="0" w:color="auto"/>
        <w:left w:val="none" w:sz="0" w:space="0" w:color="auto"/>
        <w:bottom w:val="none" w:sz="0" w:space="0" w:color="auto"/>
        <w:right w:val="none" w:sz="0" w:space="0" w:color="auto"/>
      </w:divBdr>
    </w:div>
    <w:div w:id="958417422">
      <w:bodyDiv w:val="1"/>
      <w:marLeft w:val="0"/>
      <w:marRight w:val="0"/>
      <w:marTop w:val="0"/>
      <w:marBottom w:val="0"/>
      <w:divBdr>
        <w:top w:val="none" w:sz="0" w:space="0" w:color="auto"/>
        <w:left w:val="none" w:sz="0" w:space="0" w:color="auto"/>
        <w:bottom w:val="none" w:sz="0" w:space="0" w:color="auto"/>
        <w:right w:val="none" w:sz="0" w:space="0" w:color="auto"/>
      </w:divBdr>
    </w:div>
    <w:div w:id="981613436">
      <w:bodyDiv w:val="1"/>
      <w:marLeft w:val="0"/>
      <w:marRight w:val="0"/>
      <w:marTop w:val="0"/>
      <w:marBottom w:val="0"/>
      <w:divBdr>
        <w:top w:val="none" w:sz="0" w:space="0" w:color="auto"/>
        <w:left w:val="none" w:sz="0" w:space="0" w:color="auto"/>
        <w:bottom w:val="none" w:sz="0" w:space="0" w:color="auto"/>
        <w:right w:val="none" w:sz="0" w:space="0" w:color="auto"/>
      </w:divBdr>
    </w:div>
    <w:div w:id="984434308">
      <w:bodyDiv w:val="1"/>
      <w:marLeft w:val="0"/>
      <w:marRight w:val="0"/>
      <w:marTop w:val="0"/>
      <w:marBottom w:val="0"/>
      <w:divBdr>
        <w:top w:val="none" w:sz="0" w:space="0" w:color="auto"/>
        <w:left w:val="none" w:sz="0" w:space="0" w:color="auto"/>
        <w:bottom w:val="none" w:sz="0" w:space="0" w:color="auto"/>
        <w:right w:val="none" w:sz="0" w:space="0" w:color="auto"/>
      </w:divBdr>
    </w:div>
    <w:div w:id="1001662276">
      <w:bodyDiv w:val="1"/>
      <w:marLeft w:val="0"/>
      <w:marRight w:val="0"/>
      <w:marTop w:val="0"/>
      <w:marBottom w:val="0"/>
      <w:divBdr>
        <w:top w:val="none" w:sz="0" w:space="0" w:color="auto"/>
        <w:left w:val="none" w:sz="0" w:space="0" w:color="auto"/>
        <w:bottom w:val="none" w:sz="0" w:space="0" w:color="auto"/>
        <w:right w:val="none" w:sz="0" w:space="0" w:color="auto"/>
      </w:divBdr>
    </w:div>
    <w:div w:id="1051267282">
      <w:bodyDiv w:val="1"/>
      <w:marLeft w:val="0"/>
      <w:marRight w:val="0"/>
      <w:marTop w:val="0"/>
      <w:marBottom w:val="0"/>
      <w:divBdr>
        <w:top w:val="none" w:sz="0" w:space="0" w:color="auto"/>
        <w:left w:val="none" w:sz="0" w:space="0" w:color="auto"/>
        <w:bottom w:val="none" w:sz="0" w:space="0" w:color="auto"/>
        <w:right w:val="none" w:sz="0" w:space="0" w:color="auto"/>
      </w:divBdr>
    </w:div>
    <w:div w:id="1157189896">
      <w:bodyDiv w:val="1"/>
      <w:marLeft w:val="0"/>
      <w:marRight w:val="0"/>
      <w:marTop w:val="0"/>
      <w:marBottom w:val="0"/>
      <w:divBdr>
        <w:top w:val="none" w:sz="0" w:space="0" w:color="auto"/>
        <w:left w:val="none" w:sz="0" w:space="0" w:color="auto"/>
        <w:bottom w:val="none" w:sz="0" w:space="0" w:color="auto"/>
        <w:right w:val="none" w:sz="0" w:space="0" w:color="auto"/>
      </w:divBdr>
    </w:div>
    <w:div w:id="1188134711">
      <w:bodyDiv w:val="1"/>
      <w:marLeft w:val="0"/>
      <w:marRight w:val="0"/>
      <w:marTop w:val="0"/>
      <w:marBottom w:val="0"/>
      <w:divBdr>
        <w:top w:val="none" w:sz="0" w:space="0" w:color="auto"/>
        <w:left w:val="none" w:sz="0" w:space="0" w:color="auto"/>
        <w:bottom w:val="none" w:sz="0" w:space="0" w:color="auto"/>
        <w:right w:val="none" w:sz="0" w:space="0" w:color="auto"/>
      </w:divBdr>
    </w:div>
    <w:div w:id="1225411627">
      <w:bodyDiv w:val="1"/>
      <w:marLeft w:val="0"/>
      <w:marRight w:val="0"/>
      <w:marTop w:val="0"/>
      <w:marBottom w:val="0"/>
      <w:divBdr>
        <w:top w:val="none" w:sz="0" w:space="0" w:color="auto"/>
        <w:left w:val="none" w:sz="0" w:space="0" w:color="auto"/>
        <w:bottom w:val="none" w:sz="0" w:space="0" w:color="auto"/>
        <w:right w:val="none" w:sz="0" w:space="0" w:color="auto"/>
      </w:divBdr>
    </w:div>
    <w:div w:id="1226263140">
      <w:bodyDiv w:val="1"/>
      <w:marLeft w:val="0"/>
      <w:marRight w:val="0"/>
      <w:marTop w:val="0"/>
      <w:marBottom w:val="0"/>
      <w:divBdr>
        <w:top w:val="none" w:sz="0" w:space="0" w:color="auto"/>
        <w:left w:val="none" w:sz="0" w:space="0" w:color="auto"/>
        <w:bottom w:val="none" w:sz="0" w:space="0" w:color="auto"/>
        <w:right w:val="none" w:sz="0" w:space="0" w:color="auto"/>
      </w:divBdr>
    </w:div>
    <w:div w:id="1248880007">
      <w:bodyDiv w:val="1"/>
      <w:marLeft w:val="0"/>
      <w:marRight w:val="0"/>
      <w:marTop w:val="0"/>
      <w:marBottom w:val="0"/>
      <w:divBdr>
        <w:top w:val="none" w:sz="0" w:space="0" w:color="auto"/>
        <w:left w:val="none" w:sz="0" w:space="0" w:color="auto"/>
        <w:bottom w:val="none" w:sz="0" w:space="0" w:color="auto"/>
        <w:right w:val="none" w:sz="0" w:space="0" w:color="auto"/>
      </w:divBdr>
    </w:div>
    <w:div w:id="1325937662">
      <w:bodyDiv w:val="1"/>
      <w:marLeft w:val="0"/>
      <w:marRight w:val="0"/>
      <w:marTop w:val="0"/>
      <w:marBottom w:val="0"/>
      <w:divBdr>
        <w:top w:val="none" w:sz="0" w:space="0" w:color="auto"/>
        <w:left w:val="none" w:sz="0" w:space="0" w:color="auto"/>
        <w:bottom w:val="none" w:sz="0" w:space="0" w:color="auto"/>
        <w:right w:val="none" w:sz="0" w:space="0" w:color="auto"/>
      </w:divBdr>
    </w:div>
    <w:div w:id="1405949266">
      <w:bodyDiv w:val="1"/>
      <w:marLeft w:val="0"/>
      <w:marRight w:val="0"/>
      <w:marTop w:val="0"/>
      <w:marBottom w:val="0"/>
      <w:divBdr>
        <w:top w:val="none" w:sz="0" w:space="0" w:color="auto"/>
        <w:left w:val="none" w:sz="0" w:space="0" w:color="auto"/>
        <w:bottom w:val="none" w:sz="0" w:space="0" w:color="auto"/>
        <w:right w:val="none" w:sz="0" w:space="0" w:color="auto"/>
      </w:divBdr>
    </w:div>
    <w:div w:id="1411387214">
      <w:bodyDiv w:val="1"/>
      <w:marLeft w:val="0"/>
      <w:marRight w:val="0"/>
      <w:marTop w:val="0"/>
      <w:marBottom w:val="0"/>
      <w:divBdr>
        <w:top w:val="none" w:sz="0" w:space="0" w:color="auto"/>
        <w:left w:val="none" w:sz="0" w:space="0" w:color="auto"/>
        <w:bottom w:val="none" w:sz="0" w:space="0" w:color="auto"/>
        <w:right w:val="none" w:sz="0" w:space="0" w:color="auto"/>
      </w:divBdr>
    </w:div>
    <w:div w:id="1483504641">
      <w:bodyDiv w:val="1"/>
      <w:marLeft w:val="0"/>
      <w:marRight w:val="0"/>
      <w:marTop w:val="0"/>
      <w:marBottom w:val="0"/>
      <w:divBdr>
        <w:top w:val="none" w:sz="0" w:space="0" w:color="auto"/>
        <w:left w:val="none" w:sz="0" w:space="0" w:color="auto"/>
        <w:bottom w:val="none" w:sz="0" w:space="0" w:color="auto"/>
        <w:right w:val="none" w:sz="0" w:space="0" w:color="auto"/>
      </w:divBdr>
    </w:div>
    <w:div w:id="1484735426">
      <w:bodyDiv w:val="1"/>
      <w:marLeft w:val="0"/>
      <w:marRight w:val="0"/>
      <w:marTop w:val="0"/>
      <w:marBottom w:val="0"/>
      <w:divBdr>
        <w:top w:val="none" w:sz="0" w:space="0" w:color="auto"/>
        <w:left w:val="none" w:sz="0" w:space="0" w:color="auto"/>
        <w:bottom w:val="none" w:sz="0" w:space="0" w:color="auto"/>
        <w:right w:val="none" w:sz="0" w:space="0" w:color="auto"/>
      </w:divBdr>
    </w:div>
    <w:div w:id="1505702279">
      <w:bodyDiv w:val="1"/>
      <w:marLeft w:val="0"/>
      <w:marRight w:val="0"/>
      <w:marTop w:val="0"/>
      <w:marBottom w:val="0"/>
      <w:divBdr>
        <w:top w:val="none" w:sz="0" w:space="0" w:color="auto"/>
        <w:left w:val="none" w:sz="0" w:space="0" w:color="auto"/>
        <w:bottom w:val="none" w:sz="0" w:space="0" w:color="auto"/>
        <w:right w:val="none" w:sz="0" w:space="0" w:color="auto"/>
      </w:divBdr>
    </w:div>
    <w:div w:id="1586458568">
      <w:bodyDiv w:val="1"/>
      <w:marLeft w:val="0"/>
      <w:marRight w:val="0"/>
      <w:marTop w:val="0"/>
      <w:marBottom w:val="0"/>
      <w:divBdr>
        <w:top w:val="none" w:sz="0" w:space="0" w:color="auto"/>
        <w:left w:val="none" w:sz="0" w:space="0" w:color="auto"/>
        <w:bottom w:val="none" w:sz="0" w:space="0" w:color="auto"/>
        <w:right w:val="none" w:sz="0" w:space="0" w:color="auto"/>
      </w:divBdr>
    </w:div>
    <w:div w:id="1625231795">
      <w:bodyDiv w:val="1"/>
      <w:marLeft w:val="0"/>
      <w:marRight w:val="0"/>
      <w:marTop w:val="0"/>
      <w:marBottom w:val="0"/>
      <w:divBdr>
        <w:top w:val="none" w:sz="0" w:space="0" w:color="auto"/>
        <w:left w:val="none" w:sz="0" w:space="0" w:color="auto"/>
        <w:bottom w:val="none" w:sz="0" w:space="0" w:color="auto"/>
        <w:right w:val="none" w:sz="0" w:space="0" w:color="auto"/>
      </w:divBdr>
    </w:div>
    <w:div w:id="1637756447">
      <w:bodyDiv w:val="1"/>
      <w:marLeft w:val="0"/>
      <w:marRight w:val="0"/>
      <w:marTop w:val="0"/>
      <w:marBottom w:val="0"/>
      <w:divBdr>
        <w:top w:val="none" w:sz="0" w:space="0" w:color="auto"/>
        <w:left w:val="none" w:sz="0" w:space="0" w:color="auto"/>
        <w:bottom w:val="none" w:sz="0" w:space="0" w:color="auto"/>
        <w:right w:val="none" w:sz="0" w:space="0" w:color="auto"/>
      </w:divBdr>
    </w:div>
    <w:div w:id="1645355598">
      <w:bodyDiv w:val="1"/>
      <w:marLeft w:val="0"/>
      <w:marRight w:val="0"/>
      <w:marTop w:val="0"/>
      <w:marBottom w:val="0"/>
      <w:divBdr>
        <w:top w:val="none" w:sz="0" w:space="0" w:color="auto"/>
        <w:left w:val="none" w:sz="0" w:space="0" w:color="auto"/>
        <w:bottom w:val="none" w:sz="0" w:space="0" w:color="auto"/>
        <w:right w:val="none" w:sz="0" w:space="0" w:color="auto"/>
      </w:divBdr>
    </w:div>
    <w:div w:id="1733889947">
      <w:bodyDiv w:val="1"/>
      <w:marLeft w:val="0"/>
      <w:marRight w:val="0"/>
      <w:marTop w:val="0"/>
      <w:marBottom w:val="0"/>
      <w:divBdr>
        <w:top w:val="none" w:sz="0" w:space="0" w:color="auto"/>
        <w:left w:val="none" w:sz="0" w:space="0" w:color="auto"/>
        <w:bottom w:val="none" w:sz="0" w:space="0" w:color="auto"/>
        <w:right w:val="none" w:sz="0" w:space="0" w:color="auto"/>
      </w:divBdr>
    </w:div>
    <w:div w:id="1769887391">
      <w:bodyDiv w:val="1"/>
      <w:marLeft w:val="0"/>
      <w:marRight w:val="0"/>
      <w:marTop w:val="0"/>
      <w:marBottom w:val="0"/>
      <w:divBdr>
        <w:top w:val="none" w:sz="0" w:space="0" w:color="auto"/>
        <w:left w:val="none" w:sz="0" w:space="0" w:color="auto"/>
        <w:bottom w:val="none" w:sz="0" w:space="0" w:color="auto"/>
        <w:right w:val="none" w:sz="0" w:space="0" w:color="auto"/>
      </w:divBdr>
    </w:div>
    <w:div w:id="1860657756">
      <w:bodyDiv w:val="1"/>
      <w:marLeft w:val="0"/>
      <w:marRight w:val="0"/>
      <w:marTop w:val="0"/>
      <w:marBottom w:val="0"/>
      <w:divBdr>
        <w:top w:val="none" w:sz="0" w:space="0" w:color="auto"/>
        <w:left w:val="none" w:sz="0" w:space="0" w:color="auto"/>
        <w:bottom w:val="none" w:sz="0" w:space="0" w:color="auto"/>
        <w:right w:val="none" w:sz="0" w:space="0" w:color="auto"/>
      </w:divBdr>
    </w:div>
    <w:div w:id="1871186444">
      <w:bodyDiv w:val="1"/>
      <w:marLeft w:val="0"/>
      <w:marRight w:val="0"/>
      <w:marTop w:val="0"/>
      <w:marBottom w:val="0"/>
      <w:divBdr>
        <w:top w:val="none" w:sz="0" w:space="0" w:color="auto"/>
        <w:left w:val="none" w:sz="0" w:space="0" w:color="auto"/>
        <w:bottom w:val="none" w:sz="0" w:space="0" w:color="auto"/>
        <w:right w:val="none" w:sz="0" w:space="0" w:color="auto"/>
      </w:divBdr>
    </w:div>
    <w:div w:id="1894731109">
      <w:bodyDiv w:val="1"/>
      <w:marLeft w:val="0"/>
      <w:marRight w:val="0"/>
      <w:marTop w:val="0"/>
      <w:marBottom w:val="0"/>
      <w:divBdr>
        <w:top w:val="none" w:sz="0" w:space="0" w:color="auto"/>
        <w:left w:val="none" w:sz="0" w:space="0" w:color="auto"/>
        <w:bottom w:val="none" w:sz="0" w:space="0" w:color="auto"/>
        <w:right w:val="none" w:sz="0" w:space="0" w:color="auto"/>
      </w:divBdr>
    </w:div>
    <w:div w:id="1920213398">
      <w:bodyDiv w:val="1"/>
      <w:marLeft w:val="0"/>
      <w:marRight w:val="0"/>
      <w:marTop w:val="0"/>
      <w:marBottom w:val="0"/>
      <w:divBdr>
        <w:top w:val="none" w:sz="0" w:space="0" w:color="auto"/>
        <w:left w:val="none" w:sz="0" w:space="0" w:color="auto"/>
        <w:bottom w:val="none" w:sz="0" w:space="0" w:color="auto"/>
        <w:right w:val="none" w:sz="0" w:space="0" w:color="auto"/>
      </w:divBdr>
    </w:div>
    <w:div w:id="1953514203">
      <w:bodyDiv w:val="1"/>
      <w:marLeft w:val="0"/>
      <w:marRight w:val="0"/>
      <w:marTop w:val="0"/>
      <w:marBottom w:val="0"/>
      <w:divBdr>
        <w:top w:val="none" w:sz="0" w:space="0" w:color="auto"/>
        <w:left w:val="none" w:sz="0" w:space="0" w:color="auto"/>
        <w:bottom w:val="none" w:sz="0" w:space="0" w:color="auto"/>
        <w:right w:val="none" w:sz="0" w:space="0" w:color="auto"/>
      </w:divBdr>
    </w:div>
    <w:div w:id="2014794424">
      <w:bodyDiv w:val="1"/>
      <w:marLeft w:val="0"/>
      <w:marRight w:val="0"/>
      <w:marTop w:val="0"/>
      <w:marBottom w:val="0"/>
      <w:divBdr>
        <w:top w:val="none" w:sz="0" w:space="0" w:color="auto"/>
        <w:left w:val="none" w:sz="0" w:space="0" w:color="auto"/>
        <w:bottom w:val="none" w:sz="0" w:space="0" w:color="auto"/>
        <w:right w:val="none" w:sz="0" w:space="0" w:color="auto"/>
      </w:divBdr>
    </w:div>
    <w:div w:id="2022469395">
      <w:bodyDiv w:val="1"/>
      <w:marLeft w:val="0"/>
      <w:marRight w:val="0"/>
      <w:marTop w:val="0"/>
      <w:marBottom w:val="0"/>
      <w:divBdr>
        <w:top w:val="none" w:sz="0" w:space="0" w:color="auto"/>
        <w:left w:val="none" w:sz="0" w:space="0" w:color="auto"/>
        <w:bottom w:val="none" w:sz="0" w:space="0" w:color="auto"/>
        <w:right w:val="none" w:sz="0" w:space="0" w:color="auto"/>
      </w:divBdr>
    </w:div>
    <w:div w:id="2101022989">
      <w:bodyDiv w:val="1"/>
      <w:marLeft w:val="0"/>
      <w:marRight w:val="0"/>
      <w:marTop w:val="0"/>
      <w:marBottom w:val="0"/>
      <w:divBdr>
        <w:top w:val="none" w:sz="0" w:space="0" w:color="auto"/>
        <w:left w:val="none" w:sz="0" w:space="0" w:color="auto"/>
        <w:bottom w:val="none" w:sz="0" w:space="0" w:color="auto"/>
        <w:right w:val="none" w:sz="0" w:space="0" w:color="auto"/>
      </w:divBdr>
    </w:div>
    <w:div w:id="21465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1185</Words>
  <Characters>6759</Characters>
  <Application>Microsoft Office Word</Application>
  <DocSecurity>0</DocSecurity>
  <Lines>56</Lines>
  <Paragraphs>15</Paragraphs>
  <ScaleCrop>false</ScaleCrop>
  <Company>P R C</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cp:revision>
  <cp:lastPrinted>2020-12-24T07:17:00Z</cp:lastPrinted>
  <dcterms:created xsi:type="dcterms:W3CDTF">2023-05-04T02:16:00Z</dcterms:created>
  <dcterms:modified xsi:type="dcterms:W3CDTF">2023-05-04T07:56:00Z</dcterms:modified>
</cp:coreProperties>
</file>