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topLinePunct w:val="0"/>
        <w:autoSpaceDE/>
        <w:autoSpaceDN/>
        <w:bidi w:val="0"/>
        <w:spacing w:line="540" w:lineRule="exact"/>
        <w:jc w:val="left"/>
        <w:textAlignment w:val="auto"/>
        <w:rPr>
          <w:rFonts w:ascii="黑体" w:hAnsi="黑体" w:eastAsia="黑体" w:cs="Times New Roman"/>
          <w:color w:val="000000" w:themeColor="text1"/>
          <w:sz w:val="32"/>
          <w:szCs w:val="32"/>
        </w:rPr>
      </w:pPr>
      <w:r>
        <w:rPr>
          <w:rFonts w:ascii="黑体" w:hAnsi="黑体" w:eastAsia="黑体" w:cs="Times New Roman"/>
          <w:color w:val="000000" w:themeColor="text1"/>
          <w:sz w:val="32"/>
          <w:szCs w:val="32"/>
        </w:rPr>
        <w:t>附件</w:t>
      </w:r>
      <w:r>
        <w:rPr>
          <w:rFonts w:hint="eastAsia" w:ascii="黑体" w:hAnsi="黑体" w:eastAsia="黑体" w:cs="Times New Roman"/>
          <w:color w:val="000000" w:themeColor="text1"/>
          <w:sz w:val="32"/>
          <w:szCs w:val="32"/>
        </w:rPr>
        <w:t>1</w:t>
      </w:r>
      <w:bookmarkStart w:id="2" w:name="_GoBack"/>
      <w:bookmarkEnd w:id="2"/>
    </w:p>
    <w:p>
      <w:pPr>
        <w:keepNext w:val="0"/>
        <w:keepLines w:val="0"/>
        <w:pageBreakBefore w:val="0"/>
        <w:widowControl w:val="0"/>
        <w:kinsoku/>
        <w:topLinePunct w:val="0"/>
        <w:autoSpaceDE/>
        <w:autoSpaceDN/>
        <w:bidi w:val="0"/>
        <w:spacing w:line="540" w:lineRule="exact"/>
        <w:jc w:val="center"/>
        <w:textAlignment w:val="auto"/>
        <w:rPr>
          <w:rFonts w:ascii="方正小标宋简体" w:eastAsia="方正小标宋简体" w:hAnsiTheme="minorHAnsi" w:cstheme="minorBidi"/>
          <w:color w:val="000000" w:themeColor="text1"/>
          <w:sz w:val="40"/>
          <w:szCs w:val="40"/>
        </w:rPr>
      </w:pPr>
      <w:r>
        <w:rPr>
          <w:rFonts w:hint="eastAsia" w:ascii="方正小标宋简体" w:eastAsia="方正小标宋简体" w:hAnsiTheme="minorHAnsi" w:cstheme="minorBidi"/>
          <w:color w:val="000000" w:themeColor="text1"/>
          <w:sz w:val="40"/>
          <w:szCs w:val="40"/>
        </w:rPr>
        <w:t>第三届江苏省大学生网络文化节</w:t>
      </w:r>
    </w:p>
    <w:p>
      <w:pPr>
        <w:keepNext w:val="0"/>
        <w:keepLines w:val="0"/>
        <w:pageBreakBefore w:val="0"/>
        <w:widowControl w:val="0"/>
        <w:kinsoku/>
        <w:topLinePunct w:val="0"/>
        <w:autoSpaceDE/>
        <w:autoSpaceDN/>
        <w:bidi w:val="0"/>
        <w:spacing w:line="540" w:lineRule="exact"/>
        <w:jc w:val="center"/>
        <w:textAlignment w:val="auto"/>
        <w:rPr>
          <w:rFonts w:ascii="方正小标宋简体" w:eastAsia="方正小标宋简体" w:hAnsiTheme="minorHAnsi" w:cstheme="minorBidi"/>
          <w:color w:val="000000" w:themeColor="text1"/>
          <w:sz w:val="40"/>
          <w:szCs w:val="40"/>
        </w:rPr>
      </w:pPr>
      <w:r>
        <w:rPr>
          <w:rFonts w:hint="eastAsia" w:ascii="方正小标宋简体" w:eastAsia="方正小标宋简体" w:hAnsiTheme="minorHAnsi" w:cstheme="minorBidi"/>
          <w:color w:val="000000" w:themeColor="text1"/>
          <w:sz w:val="40"/>
          <w:szCs w:val="40"/>
          <w:lang w:val="en-US" w:eastAsia="zh-CN"/>
        </w:rPr>
        <w:t>作品</w:t>
      </w:r>
      <w:r>
        <w:rPr>
          <w:rFonts w:hint="eastAsia" w:ascii="方正小标宋简体" w:eastAsia="方正小标宋简体" w:hAnsiTheme="minorHAnsi" w:cstheme="minorBidi"/>
          <w:color w:val="000000" w:themeColor="text1"/>
          <w:sz w:val="40"/>
          <w:szCs w:val="40"/>
        </w:rPr>
        <w:t>征集工作方案</w:t>
      </w:r>
    </w:p>
    <w:p>
      <w:pPr>
        <w:keepNext w:val="0"/>
        <w:keepLines w:val="0"/>
        <w:pageBreakBefore w:val="0"/>
        <w:widowControl w:val="0"/>
        <w:kinsoku/>
        <w:topLinePunct w:val="0"/>
        <w:autoSpaceDE/>
        <w:autoSpaceDN/>
        <w:bidi w:val="0"/>
        <w:spacing w:line="540" w:lineRule="exact"/>
        <w:jc w:val="center"/>
        <w:textAlignment w:val="auto"/>
        <w:rPr>
          <w:rFonts w:ascii="仿宋_GB2312" w:hAnsi="Times New Roman" w:eastAsia="仿宋_GB2312" w:cs="Times New Roman"/>
          <w:sz w:val="30"/>
          <w:szCs w:val="30"/>
        </w:rPr>
      </w:pPr>
    </w:p>
    <w:p>
      <w:pPr>
        <w:keepNext w:val="0"/>
        <w:keepLines w:val="0"/>
        <w:pageBreakBefore w:val="0"/>
        <w:widowControl w:val="0"/>
        <w:kinsoku/>
        <w:wordWrap w:val="0"/>
        <w:topLinePunct w:val="0"/>
        <w:autoSpaceDE/>
        <w:autoSpaceDN/>
        <w:bidi w:val="0"/>
        <w:spacing w:line="5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keepNext w:val="0"/>
        <w:keepLines w:val="0"/>
        <w:pageBreakBefore w:val="0"/>
        <w:widowControl w:val="0"/>
        <w:kinsoku/>
        <w:wordWrap w:val="0"/>
        <w:topLinePunct w:val="0"/>
        <w:autoSpaceDE/>
        <w:autoSpaceDN/>
        <w:bidi w:val="0"/>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围绕“奋进新征程，建功新时代”主旋律，突出爱国爱党爱社会主义引领，鼓励引导广大青年学生积极创作优秀网络文化作品，活跃校园网络空间生态，全面提升网络素养，推进网络文明建设，以实际行动践行党的二十大精神。</w:t>
      </w:r>
    </w:p>
    <w:p>
      <w:pPr>
        <w:keepNext w:val="0"/>
        <w:keepLines w:val="0"/>
        <w:pageBreakBefore w:val="0"/>
        <w:widowControl w:val="0"/>
        <w:kinsoku/>
        <w:wordWrap w:val="0"/>
        <w:topLinePunct w:val="0"/>
        <w:autoSpaceDE/>
        <w:autoSpaceDN/>
        <w:bidi w:val="0"/>
        <w:spacing w:line="54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pPr>
        <w:keepNext w:val="0"/>
        <w:keepLines w:val="0"/>
        <w:pageBreakBefore w:val="0"/>
        <w:widowControl w:val="0"/>
        <w:kinsoku/>
        <w:wordWrap w:val="0"/>
        <w:topLinePunct w:val="0"/>
        <w:autoSpaceDE/>
        <w:autoSpaceDN/>
        <w:bidi w:val="0"/>
        <w:spacing w:line="540" w:lineRule="exact"/>
        <w:ind w:firstLine="640" w:firstLineChars="200"/>
        <w:textAlignment w:val="auto"/>
        <w:rPr>
          <w:rFonts w:ascii="宋体" w:hAnsi="宋体" w:cs="宋体"/>
          <w:sz w:val="32"/>
          <w:szCs w:val="32"/>
        </w:rPr>
      </w:pPr>
      <w:r>
        <w:rPr>
          <w:rFonts w:hint="eastAsia" w:ascii="Times New Roman" w:hAnsi="Times New Roman" w:eastAsia="仿宋_GB2312" w:cs="Times New Roman"/>
          <w:sz w:val="32"/>
          <w:szCs w:val="32"/>
        </w:rPr>
        <w:t>争做校园好网民，汇聚网络正能量，挺膺担当建新功</w:t>
      </w:r>
      <w:r>
        <w:rPr>
          <w:rFonts w:hint="eastAsia" w:ascii="宋体" w:hAnsi="宋体" w:cs="宋体"/>
          <w:sz w:val="32"/>
          <w:szCs w:val="32"/>
        </w:rPr>
        <w:t>。</w:t>
      </w:r>
    </w:p>
    <w:p>
      <w:pPr>
        <w:keepNext w:val="0"/>
        <w:keepLines w:val="0"/>
        <w:pageBreakBefore w:val="0"/>
        <w:widowControl w:val="0"/>
        <w:kinsoku/>
        <w:wordWrap w:val="0"/>
        <w:topLinePunct w:val="0"/>
        <w:autoSpaceDE/>
        <w:autoSpaceDN/>
        <w:bidi w:val="0"/>
        <w:spacing w:line="54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pPr>
        <w:keepNext w:val="0"/>
        <w:keepLines w:val="0"/>
        <w:pageBreakBefore w:val="0"/>
        <w:widowControl w:val="0"/>
        <w:kinsoku/>
        <w:wordWrap w:val="0"/>
        <w:topLinePunct w:val="0"/>
        <w:autoSpaceDE/>
        <w:autoSpaceDN/>
        <w:bidi w:val="0"/>
        <w:spacing w:line="54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学部</w:t>
      </w:r>
      <w:r>
        <w:rPr>
          <w:rFonts w:hint="eastAsia" w:ascii="仿宋_GB2312" w:hAnsi="Times New Roman" w:eastAsia="仿宋_GB2312" w:cs="Times New Roman"/>
          <w:sz w:val="32"/>
          <w:szCs w:val="32"/>
        </w:rPr>
        <w:t>全日制在校学生均可参与。</w:t>
      </w:r>
    </w:p>
    <w:p>
      <w:pPr>
        <w:keepNext w:val="0"/>
        <w:keepLines w:val="0"/>
        <w:pageBreakBefore w:val="0"/>
        <w:widowControl w:val="0"/>
        <w:kinsoku/>
        <w:wordWrap w:val="0"/>
        <w:topLinePunct w:val="0"/>
        <w:autoSpaceDE/>
        <w:autoSpaceDN/>
        <w:bidi w:val="0"/>
        <w:spacing w:line="54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p>
    <w:p>
      <w:pPr>
        <w:keepNext w:val="0"/>
        <w:keepLines w:val="0"/>
        <w:pageBreakBefore w:val="0"/>
        <w:widowControl w:val="0"/>
        <w:kinsoku/>
        <w:wordWrap w:val="0"/>
        <w:topLinePunct w:val="0"/>
        <w:autoSpaceDE/>
        <w:autoSpaceDN/>
        <w:bidi w:val="0"/>
        <w:spacing w:line="54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本次文化节共征集</w:t>
      </w:r>
      <w:r>
        <w:rPr>
          <w:rFonts w:hint="eastAsia" w:eastAsia="仿宋_GB2312"/>
          <w:sz w:val="32"/>
          <w:szCs w:val="32"/>
        </w:rPr>
        <w:t>微</w:t>
      </w:r>
      <w:r>
        <w:rPr>
          <w:rFonts w:hint="eastAsia" w:ascii="Times New Roman" w:hAnsi="Times New Roman" w:eastAsia="仿宋_GB2312" w:cs="Times New Roman"/>
          <w:sz w:val="32"/>
          <w:szCs w:val="32"/>
        </w:rPr>
        <w:t>视频、微电影、动漫、摄影、网文、公益广告、音频、校园歌曲、其他类网络创新作品</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类作品。所有作品须为202</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年10月1日至提交截止日期间在网络上发表的作品。征集时间自即日起至202</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月4日。</w:t>
      </w:r>
    </w:p>
    <w:p>
      <w:pPr>
        <w:keepNext w:val="0"/>
        <w:keepLines w:val="0"/>
        <w:pageBreakBefore w:val="0"/>
        <w:widowControl w:val="0"/>
        <w:kinsoku/>
        <w:wordWrap w:val="0"/>
        <w:topLinePunct w:val="0"/>
        <w:autoSpaceDE/>
        <w:autoSpaceDN/>
        <w:bidi w:val="0"/>
        <w:spacing w:line="54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（一）微视频作品</w:t>
      </w:r>
    </w:p>
    <w:p>
      <w:pPr>
        <w:keepNext w:val="0"/>
        <w:keepLines w:val="0"/>
        <w:pageBreakBefore w:val="0"/>
        <w:widowControl w:val="0"/>
        <w:kinsoku/>
        <w:wordWrap w:val="0"/>
        <w:topLinePunct w:val="0"/>
        <w:autoSpaceDE/>
        <w:autoSpaceDN/>
        <w:bidi w:val="0"/>
        <w:spacing w:line="54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类型分为</w:t>
      </w:r>
      <w:r>
        <w:rPr>
          <w:rFonts w:ascii="Times New Roman" w:hAnsi="Times New Roman" w:eastAsia="仿宋_GB2312" w:cs="Times New Roman"/>
          <w:sz w:val="32"/>
          <w:szCs w:val="32"/>
        </w:rPr>
        <w:t>纪实纪录、卡通动漫、创新创意</w:t>
      </w:r>
      <w:r>
        <w:rPr>
          <w:rFonts w:hint="eastAsia" w:ascii="Times New Roman" w:hAnsi="Times New Roman" w:eastAsia="仿宋_GB2312" w:cs="Times New Roman"/>
          <w:sz w:val="32"/>
          <w:szCs w:val="32"/>
        </w:rPr>
        <w:t>三类征集。</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画面清晰，声音清楚，</w:t>
      </w:r>
      <w:r>
        <w:rPr>
          <w:rFonts w:ascii="Times New Roman" w:hAnsi="Times New Roman" w:eastAsia="仿宋_GB2312" w:cs="Times New Roman"/>
          <w:sz w:val="32"/>
          <w:szCs w:val="32"/>
        </w:rPr>
        <w:t>内容配字幕，时长不超过</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分钟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超出时长将取消参评资格</w:t>
      </w:r>
      <w:r>
        <w:rPr>
          <w:rFonts w:hint="eastAsia" w:ascii="Times New Roman" w:hAnsi="Times New Roman" w:eastAsia="仿宋_GB2312" w:cs="Times New Roman"/>
          <w:sz w:val="32"/>
          <w:szCs w:val="32"/>
        </w:rPr>
        <w:t>）。为保证作品上传顺畅，文件建议不超过6</w:t>
      </w:r>
      <w:r>
        <w:rPr>
          <w:rFonts w:ascii="Times New Roman" w:hAnsi="Times New Roman" w:eastAsia="仿宋_GB2312" w:cs="Times New Roman"/>
          <w:sz w:val="32"/>
          <w:szCs w:val="32"/>
        </w:rPr>
        <w:t>00MB</w:t>
      </w:r>
      <w:r>
        <w:rPr>
          <w:rFonts w:hint="eastAsia" w:ascii="Times New Roman" w:hAnsi="Times New Roman" w:eastAsia="仿宋_GB2312" w:cs="Times New Roman"/>
          <w:sz w:val="32"/>
          <w:szCs w:val="32"/>
        </w:rPr>
        <w:t>。</w:t>
      </w:r>
    </w:p>
    <w:p>
      <w:pPr>
        <w:keepNext w:val="0"/>
        <w:keepLines w:val="0"/>
        <w:pageBreakBefore w:val="0"/>
        <w:widowControl w:val="0"/>
        <w:kinsoku/>
        <w:wordWrap w:val="0"/>
        <w:topLinePunct w:val="0"/>
        <w:autoSpaceDE/>
        <w:autoSpaceDN/>
        <w:bidi w:val="0"/>
        <w:spacing w:line="540" w:lineRule="exact"/>
        <w:ind w:firstLine="640" w:firstLineChars="200"/>
        <w:textAlignment w:val="auto"/>
        <w:rPr>
          <w:rFonts w:ascii="仿宋_GB2312" w:hAnsi="Times New Roman" w:eastAsia="仿宋_GB2312" w:cs="Times New Roman"/>
          <w:sz w:val="32"/>
          <w:szCs w:val="32"/>
        </w:rPr>
      </w:pPr>
      <w:r>
        <w:rPr>
          <w:rFonts w:hint="eastAsia" w:ascii="Times New Roman" w:hAnsi="Times New Roman" w:eastAsia="仿宋_GB2312" w:cs="Times New Roman"/>
          <w:sz w:val="32"/>
          <w:szCs w:val="32"/>
        </w:rPr>
        <w:t>每件作品作者限6人以内，可配1名指导教师。</w:t>
      </w:r>
    </w:p>
    <w:p>
      <w:pPr>
        <w:keepNext w:val="0"/>
        <w:keepLines w:val="0"/>
        <w:pageBreakBefore w:val="0"/>
        <w:widowControl w:val="0"/>
        <w:kinsoku/>
        <w:wordWrap w:val="0"/>
        <w:topLinePunct w:val="0"/>
        <w:autoSpaceDE/>
        <w:autoSpaceDN/>
        <w:bidi w:val="0"/>
        <w:spacing w:line="540" w:lineRule="exact"/>
        <w:ind w:firstLine="643" w:firstLineChars="200"/>
        <w:textAlignment w:val="auto"/>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（二）</w:t>
      </w:r>
      <w:r>
        <w:rPr>
          <w:rFonts w:hint="eastAsia" w:ascii="楷体_GB2312" w:hAnsi="Times New Roman" w:eastAsia="楷体_GB2312" w:cs="Times New Roman"/>
          <w:b/>
          <w:bCs/>
          <w:sz w:val="32"/>
          <w:szCs w:val="32"/>
        </w:rPr>
        <w:t>微电影作品</w:t>
      </w:r>
    </w:p>
    <w:p>
      <w:pPr>
        <w:pStyle w:val="31"/>
        <w:keepNext w:val="0"/>
        <w:keepLines w:val="0"/>
        <w:pageBreakBefore w:val="0"/>
        <w:widowControl w:val="0"/>
        <w:kinsoku/>
        <w:wordWrap w:val="0"/>
        <w:topLinePunct w:val="0"/>
        <w:autoSpaceDE/>
        <w:autoSpaceDN/>
        <w:bidi w:val="0"/>
        <w:spacing w:line="540" w:lineRule="exact"/>
        <w:ind w:firstLine="641"/>
        <w:textAlignment w:val="auto"/>
        <w:rPr>
          <w:sz w:val="32"/>
          <w:szCs w:val="32"/>
        </w:rPr>
      </w:pPr>
      <w:r>
        <w:rPr>
          <w:rFonts w:hint="eastAsia"/>
          <w:b/>
          <w:sz w:val="32"/>
          <w:szCs w:val="32"/>
        </w:rPr>
        <w:t>作品要求</w:t>
      </w:r>
      <w:r>
        <w:rPr>
          <w:rFonts w:hint="eastAsia"/>
          <w:sz w:val="32"/>
          <w:szCs w:val="32"/>
        </w:rPr>
        <w:t>：类型分为剧情类和综合类（不含动漫），须为原创。文件为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格式的原始作品，分辨率不小于</w:t>
      </w:r>
      <w:r>
        <w:rPr>
          <w:sz w:val="32"/>
          <w:szCs w:val="32"/>
        </w:rPr>
        <w:t>1920px</w:t>
      </w:r>
      <w:r>
        <w:rPr>
          <w:rFonts w:hint="eastAsia"/>
          <w:sz w:val="32"/>
          <w:szCs w:val="32"/>
        </w:rPr>
        <w:t>×</w:t>
      </w:r>
      <w:r>
        <w:rPr>
          <w:sz w:val="32"/>
          <w:szCs w:val="32"/>
        </w:rPr>
        <w:t>1080px</w:t>
      </w:r>
      <w:r>
        <w:rPr>
          <w:rFonts w:hint="eastAsia"/>
          <w:sz w:val="32"/>
          <w:szCs w:val="32"/>
        </w:rPr>
        <w:t>。时长原则上在</w:t>
      </w:r>
      <w:r>
        <w:rPr>
          <w:sz w:val="32"/>
          <w:szCs w:val="32"/>
        </w:rPr>
        <w:t>10</w:t>
      </w:r>
      <w:r>
        <w:rPr>
          <w:rFonts w:hint="eastAsia"/>
          <w:sz w:val="32"/>
          <w:szCs w:val="32"/>
        </w:rPr>
        <w:t>分钟以内，适合互联网传播。要求画面清晰，声音清楚，提倡标注字幕。</w:t>
      </w:r>
    </w:p>
    <w:p>
      <w:pPr>
        <w:keepNext w:val="0"/>
        <w:keepLines w:val="0"/>
        <w:pageBreakBefore w:val="0"/>
        <w:widowControl w:val="0"/>
        <w:kinsoku/>
        <w:wordWrap w:val="0"/>
        <w:topLinePunct w:val="0"/>
        <w:autoSpaceDE/>
        <w:autoSpaceDN/>
        <w:bidi w:val="0"/>
        <w:spacing w:line="54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pPr>
        <w:keepNext w:val="0"/>
        <w:keepLines w:val="0"/>
        <w:pageBreakBefore w:val="0"/>
        <w:widowControl w:val="0"/>
        <w:kinsoku/>
        <w:wordWrap w:val="0"/>
        <w:topLinePunct w:val="0"/>
        <w:autoSpaceDE/>
        <w:autoSpaceDN/>
        <w:bidi w:val="0"/>
        <w:spacing w:line="54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（三）动漫作品</w:t>
      </w:r>
    </w:p>
    <w:p>
      <w:pPr>
        <w:keepNext w:val="0"/>
        <w:keepLines w:val="0"/>
        <w:pageBreakBefore w:val="0"/>
        <w:widowControl w:val="0"/>
        <w:kinsoku/>
        <w:wordWrap w:val="0"/>
        <w:topLinePunct w:val="0"/>
        <w:autoSpaceDE/>
        <w:autoSpaceDN/>
        <w:bidi w:val="0"/>
        <w:spacing w:line="540" w:lineRule="exact"/>
        <w:ind w:firstLine="643"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rPr>
        <w:t>作品要求：</w:t>
      </w:r>
      <w:r>
        <w:rPr>
          <w:rFonts w:hint="eastAsia" w:ascii="仿宋_GB2312" w:hAnsi="Times New Roman" w:eastAsia="仿宋_GB2312" w:cs="Times New Roman"/>
          <w:kern w:val="0"/>
          <w:sz w:val="32"/>
          <w:szCs w:val="32"/>
        </w:rPr>
        <w:t>类型分为漫画作品和动画短片两类。漫画作品为四格漫画（以四个画面分格来完成一个小故事或一个创意的表现形式）或单幅插画，画稿为基于</w:t>
      </w:r>
      <w:r>
        <w:rPr>
          <w:rFonts w:ascii="Times New Roman" w:hAnsi="Times New Roman" w:eastAsia="仿宋_GB2312" w:cs="Times New Roman"/>
          <w:kern w:val="0"/>
          <w:sz w:val="32"/>
          <w:szCs w:val="32"/>
        </w:rPr>
        <w:t>A4</w:t>
      </w:r>
      <w:r>
        <w:rPr>
          <w:rFonts w:hint="eastAsia" w:ascii="Times New Roman" w:hAnsi="Times New Roman" w:eastAsia="仿宋_GB2312" w:cs="Times New Roman"/>
          <w:kern w:val="0"/>
          <w:sz w:val="32"/>
          <w:szCs w:val="32"/>
        </w:rPr>
        <w:t>尺寸（</w:t>
      </w:r>
      <w:r>
        <w:rPr>
          <w:rFonts w:ascii="Times New Roman" w:hAnsi="Times New Roman" w:eastAsia="仿宋_GB2312" w:cs="Times New Roman"/>
          <w:kern w:val="0"/>
          <w:sz w:val="32"/>
          <w:szCs w:val="32"/>
        </w:rPr>
        <w:t>210mm×297mm</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纸张创作的作品，画稿四周保留各</w:t>
      </w:r>
      <w:r>
        <w:rPr>
          <w:rFonts w:ascii="Times New Roman" w:hAnsi="Times New Roman" w:eastAsia="仿宋_GB2312" w:cs="Times New Roman"/>
          <w:kern w:val="0"/>
          <w:sz w:val="32"/>
          <w:szCs w:val="32"/>
        </w:rPr>
        <w:t>2cm</w:t>
      </w:r>
      <w:r>
        <w:rPr>
          <w:rFonts w:hint="eastAsia" w:ascii="仿宋_GB2312" w:hAnsi="Times New Roman" w:eastAsia="仿宋_GB2312" w:cs="Times New Roman"/>
          <w:kern w:val="0"/>
          <w:sz w:val="32"/>
          <w:szCs w:val="32"/>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2"/>
          <w:szCs w:val="32"/>
        </w:rPr>
        <w:t>JPEG</w:t>
      </w:r>
      <w:r>
        <w:rPr>
          <w:rFonts w:hint="eastAsia" w:ascii="Times New Roman" w:hAnsi="Times New Roman" w:eastAsia="仿宋_GB2312" w:cs="Times New Roman"/>
          <w:kern w:val="0"/>
          <w:sz w:val="32"/>
          <w:szCs w:val="32"/>
        </w:rPr>
        <w:t>，色彩模式</w:t>
      </w:r>
      <w:r>
        <w:rPr>
          <w:rFonts w:ascii="Times New Roman" w:hAnsi="Times New Roman" w:eastAsia="仿宋_GB2312" w:cs="Times New Roman"/>
          <w:kern w:val="0"/>
          <w:sz w:val="32"/>
          <w:szCs w:val="32"/>
        </w:rPr>
        <w:t>RGB</w:t>
      </w:r>
      <w:r>
        <w:rPr>
          <w:rFonts w:hint="eastAsia" w:ascii="Times New Roman" w:hAnsi="Times New Roman" w:eastAsia="仿宋_GB2312" w:cs="Times New Roman"/>
          <w:kern w:val="0"/>
          <w:sz w:val="32"/>
          <w:szCs w:val="32"/>
        </w:rPr>
        <w:t>，分辨率</w:t>
      </w:r>
      <w:r>
        <w:rPr>
          <w:rFonts w:ascii="Times New Roman" w:hAnsi="Times New Roman" w:eastAsia="仿宋_GB2312" w:cs="Times New Roman"/>
          <w:kern w:val="0"/>
          <w:sz w:val="32"/>
          <w:szCs w:val="32"/>
        </w:rPr>
        <w:t>100DPI</w:t>
      </w:r>
      <w:r>
        <w:rPr>
          <w:rFonts w:hint="eastAsia" w:ascii="Times New Roman" w:hAnsi="Times New Roman" w:eastAsia="仿宋_GB2312" w:cs="Times New Roman"/>
          <w:kern w:val="0"/>
          <w:sz w:val="32"/>
          <w:szCs w:val="32"/>
        </w:rPr>
        <w:t>（作品入选后，需另外提交</w:t>
      </w:r>
      <w:r>
        <w:rPr>
          <w:rFonts w:ascii="Times New Roman" w:hAnsi="Times New Roman" w:eastAsia="仿宋_GB2312" w:cs="Times New Roman"/>
          <w:kern w:val="0"/>
          <w:sz w:val="32"/>
          <w:szCs w:val="32"/>
        </w:rPr>
        <w:t>TIFF</w:t>
      </w:r>
      <w:r>
        <w:rPr>
          <w:rFonts w:hint="eastAsia" w:ascii="仿宋_GB2312" w:hAnsi="Times New Roman" w:eastAsia="仿宋_GB2312" w:cs="Times New Roman"/>
          <w:kern w:val="0"/>
          <w:sz w:val="32"/>
          <w:szCs w:val="32"/>
        </w:rPr>
        <w:t>文件）。阅读顺序可根据个人习惯选择从左到右或从右到左，需要</w:t>
      </w:r>
      <w:r>
        <w:rPr>
          <w:rFonts w:hint="eastAsia" w:ascii="仿宋_GB2312"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动画短片须为AVI、MOV、MP4格式</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原始作品，分辨率不小于1920px×1080px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时长原则上在10分钟以内。</w:t>
      </w:r>
    </w:p>
    <w:p>
      <w:pPr>
        <w:keepNext w:val="0"/>
        <w:keepLines w:val="0"/>
        <w:pageBreakBefore w:val="0"/>
        <w:widowControl w:val="0"/>
        <w:kinsoku/>
        <w:wordWrap w:val="0"/>
        <w:topLinePunct w:val="0"/>
        <w:autoSpaceDE/>
        <w:autoSpaceDN/>
        <w:bidi w:val="0"/>
        <w:spacing w:line="54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每件作品作者限</w:t>
      </w:r>
      <w:r>
        <w:rPr>
          <w:rFonts w:ascii="Times New Roman" w:hAnsi="Times New Roman" w:eastAsia="仿宋" w:cs="Times New Roman"/>
          <w:sz w:val="32"/>
          <w:szCs w:val="32"/>
        </w:rPr>
        <w:t>6</w:t>
      </w:r>
      <w:r>
        <w:rPr>
          <w:rFonts w:hint="eastAsia" w:ascii="仿宋_GB2312" w:hAnsi="Times New Roman" w:eastAsia="仿宋_GB2312" w:cs="Times New Roman"/>
          <w:sz w:val="32"/>
          <w:szCs w:val="32"/>
        </w:rPr>
        <w:t>人以内，可配</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名指导教师。</w:t>
      </w:r>
    </w:p>
    <w:p>
      <w:pPr>
        <w:keepNext w:val="0"/>
        <w:keepLines w:val="0"/>
        <w:pageBreakBefore w:val="0"/>
        <w:widowControl w:val="0"/>
        <w:kinsoku/>
        <w:wordWrap w:val="0"/>
        <w:topLinePunct w:val="0"/>
        <w:autoSpaceDE/>
        <w:autoSpaceDN/>
        <w:bidi w:val="0"/>
        <w:spacing w:line="54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（四）摄影作品</w:t>
      </w:r>
    </w:p>
    <w:p>
      <w:pPr>
        <w:keepNext w:val="0"/>
        <w:keepLines w:val="0"/>
        <w:pageBreakBefore w:val="0"/>
        <w:widowControl w:val="0"/>
        <w:kinsoku/>
        <w:wordWrap w:val="0"/>
        <w:topLinePunct w:val="0"/>
        <w:autoSpaceDE/>
        <w:autoSpaceDN/>
        <w:bidi w:val="0"/>
        <w:spacing w:line="54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sz w:val="32"/>
          <w:szCs w:val="32"/>
        </w:rPr>
        <w:t>按</w:t>
      </w:r>
      <w:r>
        <w:rPr>
          <w:rFonts w:hint="eastAsia" w:ascii="Times New Roman" w:hAnsi="Times New Roman" w:eastAsia="仿宋_GB2312" w:cs="Times New Roman"/>
          <w:sz w:val="32"/>
          <w:szCs w:val="32"/>
        </w:rPr>
        <w:t>时代风貌、校园风采、社会纪实、创意摄影4个类别</w:t>
      </w:r>
      <w:r>
        <w:rPr>
          <w:rFonts w:hint="eastAsia" w:ascii="仿宋_GB2312" w:hAnsi="Times New Roman" w:eastAsia="仿宋_GB2312" w:cs="Times New Roman"/>
          <w:sz w:val="32"/>
          <w:szCs w:val="32"/>
        </w:rPr>
        <w:t>征集，单张或系列作品均可。系列作品视为1件作品，</w:t>
      </w:r>
      <w:r>
        <w:rPr>
          <w:rFonts w:hint="eastAsia" w:ascii="Times New Roman" w:hAnsi="Times New Roman" w:eastAsia="仿宋_GB2312" w:cs="Times New Roman"/>
          <w:sz w:val="32"/>
          <w:szCs w:val="32"/>
        </w:rPr>
        <w:t>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张。以图片文件提交，格式为</w:t>
      </w:r>
      <w:bookmarkStart w:id="0" w:name="OLE_LINK2"/>
      <w:bookmarkStart w:id="1" w:name="OLE_LINK1"/>
      <w:r>
        <w:rPr>
          <w:rFonts w:ascii="Times New Roman" w:hAnsi="Times New Roman" w:eastAsia="仿宋_GB2312" w:cs="Times New Roman"/>
          <w:sz w:val="32"/>
          <w:szCs w:val="32"/>
        </w:rPr>
        <w:t>JPEG</w:t>
      </w:r>
      <w:bookmarkEnd w:id="0"/>
      <w:bookmarkEnd w:id="1"/>
      <w:r>
        <w:rPr>
          <w:rFonts w:hint="eastAsia" w:ascii="Times New Roman" w:hAnsi="Times New Roman" w:eastAsia="仿宋_GB2312" w:cs="Times New Roman"/>
          <w:sz w:val="32"/>
          <w:szCs w:val="32"/>
        </w:rPr>
        <w:t>，保留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w:t>
      </w:r>
    </w:p>
    <w:p>
      <w:pPr>
        <w:keepNext w:val="0"/>
        <w:keepLines w:val="0"/>
        <w:pageBreakBefore w:val="0"/>
        <w:widowControl w:val="0"/>
        <w:kinsoku/>
        <w:wordWrap w:val="0"/>
        <w:topLinePunct w:val="0"/>
        <w:autoSpaceDE/>
        <w:autoSpaceDN/>
        <w:bidi w:val="0"/>
        <w:spacing w:line="54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每件作品作者限1人，</w:t>
      </w:r>
      <w:r>
        <w:rPr>
          <w:rFonts w:ascii="Times New Roman" w:hAnsi="Times New Roman" w:eastAsia="仿宋_GB2312" w:cs="Times New Roman"/>
          <w:sz w:val="32"/>
          <w:szCs w:val="32"/>
        </w:rPr>
        <w:t>可配</w:t>
      </w:r>
      <w:r>
        <w:rPr>
          <w:rFonts w:hint="eastAsia" w:ascii="Times New Roman" w:hAnsi="Times New Roman" w:eastAsia="仿宋_GB2312" w:cs="Times New Roman"/>
          <w:sz w:val="32"/>
          <w:szCs w:val="32"/>
        </w:rPr>
        <w:t>1名指导教师。</w:t>
      </w:r>
    </w:p>
    <w:p>
      <w:pPr>
        <w:keepNext w:val="0"/>
        <w:keepLines w:val="0"/>
        <w:pageBreakBefore w:val="0"/>
        <w:widowControl w:val="0"/>
        <w:kinsoku/>
        <w:wordWrap w:val="0"/>
        <w:topLinePunct w:val="0"/>
        <w:autoSpaceDE/>
        <w:autoSpaceDN/>
        <w:bidi w:val="0"/>
        <w:spacing w:line="54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（五）</w:t>
      </w:r>
      <w:r>
        <w:rPr>
          <w:rFonts w:ascii="楷体_GB2312" w:hAnsi="Times New Roman" w:eastAsia="楷体_GB2312" w:cs="Times New Roman"/>
          <w:b/>
          <w:bCs/>
          <w:sz w:val="32"/>
          <w:szCs w:val="32"/>
        </w:rPr>
        <w:t>网文作品</w:t>
      </w:r>
    </w:p>
    <w:p>
      <w:pPr>
        <w:keepNext w:val="0"/>
        <w:keepLines w:val="0"/>
        <w:pageBreakBefore w:val="0"/>
        <w:widowControl w:val="0"/>
        <w:kinsoku/>
        <w:wordWrap w:val="0"/>
        <w:topLinePunct w:val="0"/>
        <w:autoSpaceDE/>
        <w:autoSpaceDN/>
        <w:bidi w:val="0"/>
        <w:spacing w:line="540" w:lineRule="exact"/>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从青春梦想、时事评论、艺术文化、社会实践等角度，作品类别分为网络文章</w:t>
      </w:r>
      <w:r>
        <w:rPr>
          <w:rFonts w:ascii="Times New Roman" w:hAnsi="Times New Roman" w:eastAsia="仿宋_GB2312" w:cs="Times New Roman"/>
          <w:bCs/>
          <w:sz w:val="32"/>
          <w:szCs w:val="32"/>
        </w:rPr>
        <w:t>和</w:t>
      </w:r>
      <w:r>
        <w:rPr>
          <w:rFonts w:hint="eastAsia" w:ascii="Times New Roman" w:hAnsi="Times New Roman" w:eastAsia="仿宋_GB2312" w:cs="Times New Roman"/>
          <w:bCs/>
          <w:sz w:val="32"/>
          <w:szCs w:val="32"/>
        </w:rPr>
        <w:t>网络文学作品。字数不超过</w:t>
      </w:r>
      <w:r>
        <w:rPr>
          <w:rFonts w:ascii="Times New Roman" w:hAnsi="Times New Roman" w:eastAsia="仿宋_GB2312" w:cs="Times New Roman"/>
          <w:bCs/>
          <w:sz w:val="32"/>
          <w:szCs w:val="32"/>
        </w:rPr>
        <w:t>5000</w:t>
      </w:r>
      <w:r>
        <w:rPr>
          <w:rFonts w:hint="eastAsia" w:ascii="Times New Roman" w:hAnsi="Times New Roman" w:eastAsia="仿宋_GB2312" w:cs="Times New Roman"/>
          <w:bCs/>
          <w:sz w:val="32"/>
          <w:szCs w:val="32"/>
        </w:rPr>
        <w:t>字，可在文章中配图、表。</w:t>
      </w:r>
    </w:p>
    <w:p>
      <w:pPr>
        <w:keepNext w:val="0"/>
        <w:keepLines w:val="0"/>
        <w:pageBreakBefore w:val="0"/>
        <w:widowControl w:val="0"/>
        <w:kinsoku/>
        <w:wordWrap w:val="0"/>
        <w:topLinePunct w:val="0"/>
        <w:autoSpaceDE/>
        <w:autoSpaceDN/>
        <w:bidi w:val="0"/>
        <w:spacing w:line="54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每件作品作者限</w:t>
      </w:r>
      <w:r>
        <w:rPr>
          <w:rFonts w:hint="eastAsia" w:ascii="Times New Roman" w:hAnsi="Times New Roman" w:eastAsia="仿宋" w:cs="Times New Roman"/>
          <w:sz w:val="32"/>
          <w:szCs w:val="32"/>
        </w:rPr>
        <w:t>1</w:t>
      </w:r>
      <w:r>
        <w:rPr>
          <w:rFonts w:hint="eastAsia" w:ascii="仿宋_GB2312" w:hAnsi="Times New Roman" w:eastAsia="仿宋_GB2312" w:cs="Times New Roman"/>
          <w:sz w:val="32"/>
          <w:szCs w:val="32"/>
        </w:rPr>
        <w:t>人，可配</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名指导教师。</w:t>
      </w:r>
    </w:p>
    <w:p>
      <w:pPr>
        <w:keepNext w:val="0"/>
        <w:keepLines w:val="0"/>
        <w:pageBreakBefore w:val="0"/>
        <w:widowControl w:val="0"/>
        <w:kinsoku/>
        <w:wordWrap w:val="0"/>
        <w:topLinePunct w:val="0"/>
        <w:autoSpaceDE/>
        <w:autoSpaceDN/>
        <w:bidi w:val="0"/>
        <w:spacing w:line="54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（六）公益广告</w:t>
      </w:r>
      <w:r>
        <w:rPr>
          <w:rFonts w:ascii="楷体_GB2312" w:hAnsi="Times New Roman" w:eastAsia="楷体_GB2312" w:cs="Times New Roman"/>
          <w:b/>
          <w:bCs/>
          <w:sz w:val="32"/>
          <w:szCs w:val="32"/>
        </w:rPr>
        <w:t>作品</w:t>
      </w:r>
    </w:p>
    <w:p>
      <w:pPr>
        <w:keepNext w:val="0"/>
        <w:keepLines w:val="0"/>
        <w:pageBreakBefore w:val="0"/>
        <w:widowControl w:val="0"/>
        <w:kinsoku/>
        <w:topLinePunct w:val="0"/>
        <w:autoSpaceDE/>
        <w:autoSpaceDN/>
        <w:bidi w:val="0"/>
        <w:adjustRightInd w:val="0"/>
        <w:snapToGrid w:val="0"/>
        <w:spacing w:line="540" w:lineRule="exact"/>
        <w:ind w:firstLine="643" w:firstLineChars="200"/>
        <w:textAlignment w:val="auto"/>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类型分为平面广告和视频广告两类，要求内容导向鲜明、富有内涵、鼓舞人心。平面广告含报纸杂志广告、海报设计、漫画等，提交图片文件，格式</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图片大小在</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M以内</w:t>
      </w:r>
      <w:r>
        <w:rPr>
          <w:rFonts w:hint="eastAsia" w:ascii="仿宋_GB2312" w:hAnsi="Times New Roman" w:eastAsia="仿宋_GB2312" w:cs="Times New Roman"/>
          <w:sz w:val="32"/>
          <w:szCs w:val="32"/>
        </w:rPr>
        <w:t>，系列作品不超过</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视频广告含微视频、微电影、动画片等，提交视频文件，格式为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w:t>
      </w:r>
      <w:r>
        <w:rPr>
          <w:rFonts w:hint="eastAsia" w:ascii="Times New Roman" w:hAnsi="Times New Roman" w:eastAsia="仿宋_GB2312" w:cs="Times New Roman"/>
          <w:sz w:val="32"/>
          <w:szCs w:val="32"/>
        </w:rPr>
        <w:t>，画面清晰，声音清楚，重点内容配字幕，时长小于</w:t>
      </w:r>
      <w:r>
        <w:rPr>
          <w:rFonts w:ascii="Times New Roman" w:hAnsi="Times New Roman" w:eastAsia="仿宋" w:cs="Times New Roman"/>
          <w:sz w:val="32"/>
          <w:szCs w:val="32"/>
        </w:rPr>
        <w:t>5</w:t>
      </w:r>
      <w:r>
        <w:rPr>
          <w:rFonts w:hint="eastAsia" w:ascii="Times New Roman" w:hAnsi="Times New Roman" w:eastAsia="仿宋_GB2312" w:cs="Times New Roman"/>
          <w:sz w:val="32"/>
          <w:szCs w:val="32"/>
        </w:rPr>
        <w:t>分钟，文件小于</w:t>
      </w:r>
      <w:r>
        <w:rPr>
          <w:rFonts w:ascii="Times New Roman" w:hAnsi="Times New Roman" w:eastAsia="仿宋" w:cs="Times New Roman"/>
          <w:sz w:val="32"/>
          <w:szCs w:val="32"/>
        </w:rPr>
        <w:t>200M</w:t>
      </w:r>
      <w:r>
        <w:rPr>
          <w:rFonts w:hint="eastAsia" w:ascii="Times New Roman" w:hAnsi="Times New Roman" w:eastAsia="仿宋" w:cs="Times New Roman"/>
          <w:sz w:val="32"/>
          <w:szCs w:val="32"/>
        </w:rPr>
        <w:t>。</w:t>
      </w:r>
    </w:p>
    <w:p>
      <w:pPr>
        <w:keepNext w:val="0"/>
        <w:keepLines w:val="0"/>
        <w:pageBreakBefore w:val="0"/>
        <w:widowControl w:val="0"/>
        <w:kinsoku/>
        <w:topLinePunct w:val="0"/>
        <w:autoSpaceDE/>
        <w:autoSpaceDN/>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_GB2312" w:cs="Times New Roman"/>
          <w:sz w:val="32"/>
          <w:szCs w:val="32"/>
        </w:rPr>
        <w:t>每件作品作者限6人以内，可配1名指导教师。</w:t>
      </w:r>
    </w:p>
    <w:p>
      <w:pPr>
        <w:keepNext w:val="0"/>
        <w:keepLines w:val="0"/>
        <w:pageBreakBefore w:val="0"/>
        <w:widowControl w:val="0"/>
        <w:kinsoku/>
        <w:wordWrap w:val="0"/>
        <w:topLinePunct w:val="0"/>
        <w:autoSpaceDE/>
        <w:autoSpaceDN/>
        <w:bidi w:val="0"/>
        <w:spacing w:line="540" w:lineRule="exact"/>
        <w:ind w:firstLine="6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（七）音频作品</w:t>
      </w:r>
    </w:p>
    <w:p>
      <w:pPr>
        <w:keepNext w:val="0"/>
        <w:keepLines w:val="0"/>
        <w:pageBreakBefore w:val="0"/>
        <w:widowControl w:val="0"/>
        <w:kinsoku/>
        <w:wordWrap w:val="0"/>
        <w:topLinePunct w:val="0"/>
        <w:autoSpaceDE/>
        <w:autoSpaceDN/>
        <w:bidi w:val="0"/>
        <w:spacing w:line="54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体裁不限，诗词、散文、故事等音频诵读作品或创意音频节目均可（不包含歌曲），鼓励原创</w:t>
      </w:r>
      <w:r>
        <w:rPr>
          <w:rFonts w:ascii="仿宋_GB2312" w:hAnsi="Times New Roman" w:eastAsia="仿宋_GB2312" w:cs="Times New Roman"/>
          <w:sz w:val="32"/>
          <w:szCs w:val="32"/>
        </w:rPr>
        <w:t>。作品统一采用</w:t>
      </w:r>
      <w:r>
        <w:rPr>
          <w:rFonts w:ascii="Times New Roman" w:hAnsi="Times New Roman" w:eastAsia="仿宋_GB2312" w:cs="Times New Roman"/>
          <w:sz w:val="32"/>
          <w:szCs w:val="32"/>
        </w:rPr>
        <w:t>MP3</w:t>
      </w:r>
      <w:r>
        <w:rPr>
          <w:rFonts w:ascii="仿宋_GB2312" w:hAnsi="Times New Roman" w:eastAsia="仿宋_GB2312" w:cs="Times New Roman"/>
          <w:sz w:val="32"/>
          <w:szCs w:val="32"/>
        </w:rPr>
        <w:t>格式，时长不超过</w:t>
      </w:r>
      <w:r>
        <w:rPr>
          <w:rFonts w:ascii="Times New Roman" w:hAnsi="Times New Roman" w:eastAsia="仿宋_GB2312" w:cs="Times New Roman"/>
          <w:sz w:val="32"/>
          <w:szCs w:val="32"/>
        </w:rPr>
        <w:t>5</w:t>
      </w:r>
      <w:r>
        <w:rPr>
          <w:rFonts w:ascii="仿宋_GB2312" w:hAnsi="Times New Roman" w:eastAsia="仿宋_GB2312" w:cs="Times New Roman"/>
          <w:sz w:val="32"/>
          <w:szCs w:val="32"/>
        </w:rPr>
        <w:t>分钟</w:t>
      </w:r>
      <w:r>
        <w:rPr>
          <w:rFonts w:hint="eastAsia" w:ascii="仿宋_GB2312" w:hAnsi="Times New Roman" w:eastAsia="仿宋_GB2312" w:cs="Times New Roman"/>
          <w:sz w:val="32"/>
          <w:szCs w:val="32"/>
        </w:rPr>
        <w:t>（超过时长将取消参评资格），另须以</w:t>
      </w:r>
      <w:r>
        <w:rPr>
          <w:rFonts w:ascii="Times New Roman" w:hAnsi="Times New Roman" w:eastAsia="仿宋_GB2312" w:cs="Times New Roman"/>
          <w:sz w:val="32"/>
          <w:szCs w:val="32"/>
        </w:rPr>
        <w:t>Word</w:t>
      </w:r>
      <w:r>
        <w:rPr>
          <w:rFonts w:hint="eastAsia" w:ascii="仿宋_GB2312" w:hAnsi="Times New Roman" w:eastAsia="仿宋_GB2312" w:cs="Times New Roman"/>
          <w:sz w:val="32"/>
          <w:szCs w:val="32"/>
        </w:rPr>
        <w:t>形式提交音频文字</w:t>
      </w:r>
      <w:r>
        <w:rPr>
          <w:rFonts w:ascii="仿宋_GB2312" w:hAnsi="Times New Roman" w:eastAsia="仿宋_GB2312" w:cs="Times New Roman"/>
          <w:sz w:val="32"/>
          <w:szCs w:val="32"/>
        </w:rPr>
        <w:t>。</w:t>
      </w:r>
    </w:p>
    <w:p>
      <w:pPr>
        <w:keepNext w:val="0"/>
        <w:keepLines w:val="0"/>
        <w:pageBreakBefore w:val="0"/>
        <w:widowControl w:val="0"/>
        <w:kinsoku/>
        <w:wordWrap w:val="0"/>
        <w:topLinePunct w:val="0"/>
        <w:autoSpaceDE/>
        <w:autoSpaceDN/>
        <w:bidi w:val="0"/>
        <w:spacing w:line="54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每件作品创作者限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hint="eastAsia" w:ascii="仿宋_GB2312" w:hAnsi="Times New Roman" w:eastAsia="仿宋_GB2312" w:cs="Times New Roman"/>
          <w:sz w:val="32"/>
          <w:szCs w:val="32"/>
        </w:rPr>
        <w:t>以内，</w:t>
      </w:r>
      <w:r>
        <w:rPr>
          <w:rFonts w:hint="eastAsia" w:ascii="Times New Roman" w:hAnsi="Times New Roman" w:eastAsia="仿宋_GB2312" w:cs="Times New Roman"/>
          <w:sz w:val="32"/>
          <w:szCs w:val="32"/>
        </w:rPr>
        <w:t>可配1名指导教师。</w:t>
      </w:r>
    </w:p>
    <w:p>
      <w:pPr>
        <w:keepNext w:val="0"/>
        <w:keepLines w:val="0"/>
        <w:pageBreakBefore w:val="0"/>
        <w:widowControl w:val="0"/>
        <w:kinsoku/>
        <w:wordWrap w:val="0"/>
        <w:topLinePunct w:val="0"/>
        <w:autoSpaceDE/>
        <w:autoSpaceDN/>
        <w:bidi w:val="0"/>
        <w:spacing w:line="540" w:lineRule="exact"/>
        <w:ind w:firstLine="6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（八）校园歌曲作品</w:t>
      </w:r>
    </w:p>
    <w:p>
      <w:pPr>
        <w:keepNext w:val="0"/>
        <w:keepLines w:val="0"/>
        <w:pageBreakBefore w:val="0"/>
        <w:widowControl w:val="0"/>
        <w:tabs>
          <w:tab w:val="left" w:pos="1985"/>
        </w:tabs>
        <w:kinsoku/>
        <w:wordWrap w:val="0"/>
        <w:topLinePunct w:val="0"/>
        <w:autoSpaceDE/>
        <w:autoSpaceDN/>
        <w:bidi w:val="0"/>
        <w:spacing w:line="54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w:t>
      </w:r>
      <w:r>
        <w:rPr>
          <w:rFonts w:hint="eastAsia" w:eastAsia="仿宋_GB2312"/>
          <w:sz w:val="32"/>
          <w:szCs w:val="32"/>
        </w:rPr>
        <w:t>微</w:t>
      </w:r>
      <w:r>
        <w:rPr>
          <w:rFonts w:hint="eastAsia" w:ascii="Times New Roman" w:hAnsi="Times New Roman" w:eastAsia="仿宋_GB2312" w:cs="Times New Roman"/>
          <w:sz w:val="32"/>
          <w:szCs w:val="32"/>
        </w:rPr>
        <w:t>视频展示，利用互联网音乐或微视频平台增加网络人气，扩大影响力（详见易班网说明）。其中，原创歌曲要在易班网上传完整的音频或视频、歌词和曲谱。</w:t>
      </w:r>
    </w:p>
    <w:p>
      <w:pPr>
        <w:keepNext w:val="0"/>
        <w:keepLines w:val="0"/>
        <w:pageBreakBefore w:val="0"/>
        <w:widowControl w:val="0"/>
        <w:tabs>
          <w:tab w:val="left" w:pos="1985"/>
        </w:tabs>
        <w:kinsoku/>
        <w:wordWrap w:val="0"/>
        <w:topLinePunct w:val="0"/>
        <w:autoSpaceDE/>
        <w:autoSpaceDN/>
        <w:bidi w:val="0"/>
        <w:spacing w:line="54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每件作品作者限3人以内，可配1名指导教师。</w:t>
      </w:r>
    </w:p>
    <w:p>
      <w:pPr>
        <w:keepNext w:val="0"/>
        <w:keepLines w:val="0"/>
        <w:pageBreakBefore w:val="0"/>
        <w:widowControl w:val="0"/>
        <w:kinsoku/>
        <w:wordWrap w:val="0"/>
        <w:topLinePunct w:val="0"/>
        <w:autoSpaceDE/>
        <w:autoSpaceDN/>
        <w:bidi w:val="0"/>
        <w:spacing w:line="54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keepNext w:val="0"/>
        <w:keepLines w:val="0"/>
        <w:pageBreakBefore w:val="0"/>
        <w:widowControl w:val="0"/>
        <w:kinsoku/>
        <w:wordWrap w:val="0"/>
        <w:topLinePunct w:val="0"/>
        <w:autoSpaceDE/>
        <w:autoSpaceDN/>
        <w:bidi w:val="0"/>
        <w:spacing w:line="54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类型分为长图</w:t>
      </w:r>
      <w:r>
        <w:rPr>
          <w:rFonts w:hint="eastAsia" w:ascii="Times New Roman" w:hAnsi="Times New Roman" w:eastAsia="仿宋_GB2312" w:cs="Times New Roman"/>
          <w:sz w:val="32"/>
          <w:szCs w:val="32"/>
        </w:rPr>
        <w:t>、H5页面、微信推文三类。作品提交图片文件，格式为JPEG，文件小于</w:t>
      </w:r>
      <w:r>
        <w:rPr>
          <w:rFonts w:ascii="Times New Roman" w:hAnsi="Times New Roman" w:eastAsia="仿宋_GB2312" w:cs="Times New Roman"/>
          <w:sz w:val="32"/>
          <w:szCs w:val="32"/>
        </w:rPr>
        <w:t>10MB</w:t>
      </w:r>
      <w:r>
        <w:rPr>
          <w:rFonts w:hint="eastAsia" w:ascii="Times New Roman" w:hAnsi="Times New Roman" w:eastAsia="仿宋_GB2312" w:cs="Times New Roman"/>
          <w:sz w:val="32"/>
          <w:szCs w:val="32"/>
        </w:rPr>
        <w:t>。</w:t>
      </w:r>
    </w:p>
    <w:p>
      <w:pPr>
        <w:keepNext w:val="0"/>
        <w:keepLines w:val="0"/>
        <w:pageBreakBefore w:val="0"/>
        <w:widowControl w:val="0"/>
        <w:kinsoku/>
        <w:wordWrap w:val="0"/>
        <w:topLinePunct w:val="0"/>
        <w:autoSpaceDE/>
        <w:autoSpaceDN/>
        <w:bidi w:val="0"/>
        <w:spacing w:line="540" w:lineRule="exact"/>
        <w:ind w:firstLine="640" w:firstLineChars="200"/>
        <w:textAlignment w:val="auto"/>
        <w:rPr>
          <w:rFonts w:hint="eastAsia" w:ascii="Times New Roman" w:hAnsi="Times New Roman" w:eastAsia="仿宋_GB2312" w:cs="Times New Roman"/>
          <w:sz w:val="32"/>
          <w:szCs w:val="32"/>
        </w:rPr>
        <w:sectPr>
          <w:footerReference r:id="rId4" w:type="first"/>
          <w:footerReference r:id="rId3" w:type="default"/>
          <w:pgSz w:w="11900" w:h="16840"/>
          <w:pgMar w:top="2211" w:right="1928" w:bottom="2041" w:left="1928" w:header="851" w:footer="851" w:gutter="0"/>
          <w:cols w:space="425" w:num="1"/>
          <w:titlePg/>
          <w:docGrid w:type="lines" w:linePitch="312" w:charSpace="0"/>
        </w:sectPr>
      </w:pP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人以内，可配1名指导教师。</w:t>
      </w:r>
    </w:p>
    <w:p>
      <w:pPr>
        <w:keepNext w:val="0"/>
        <w:keepLines w:val="0"/>
        <w:pageBreakBefore w:val="0"/>
        <w:widowControl w:val="0"/>
        <w:kinsoku/>
        <w:wordWrap w:val="0"/>
        <w:topLinePunct w:val="0"/>
        <w:autoSpaceDE/>
        <w:autoSpaceDN/>
        <w:bidi w:val="0"/>
        <w:spacing w:beforeLines="50" w:line="540" w:lineRule="exact"/>
        <w:jc w:val="center"/>
        <w:textAlignment w:val="auto"/>
        <w:rPr>
          <w:rFonts w:ascii="方正小标宋简体" w:eastAsia="方正小标宋简体" w:hAnsiTheme="minorHAnsi" w:cstheme="minorBidi"/>
          <w:color w:val="000000" w:themeColor="text1"/>
          <w:sz w:val="36"/>
          <w:szCs w:val="36"/>
        </w:rPr>
      </w:pPr>
      <w:r>
        <w:rPr>
          <w:rFonts w:hint="eastAsia" w:ascii="方正小标宋简体" w:eastAsia="方正小标宋简体" w:hAnsiTheme="minorHAnsi" w:cstheme="minorBidi"/>
          <w:color w:val="000000" w:themeColor="text1"/>
          <w:sz w:val="36"/>
          <w:szCs w:val="36"/>
        </w:rPr>
        <w:t>第三届江苏省大学生网络文化节作品创作选题指南</w:t>
      </w:r>
    </w:p>
    <w:p>
      <w:pPr>
        <w:pStyle w:val="30"/>
        <w:keepNext w:val="0"/>
        <w:keepLines w:val="0"/>
        <w:pageBreakBefore w:val="0"/>
        <w:widowControl w:val="0"/>
        <w:kinsoku/>
        <w:wordWrap w:val="0"/>
        <w:topLinePunct w:val="0"/>
        <w:autoSpaceDE/>
        <w:autoSpaceDN/>
        <w:bidi w:val="0"/>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30"/>
        <w:keepNext w:val="0"/>
        <w:keepLines w:val="0"/>
        <w:pageBreakBefore w:val="0"/>
        <w:widowControl w:val="0"/>
        <w:kinsoku/>
        <w:wordWrap w:val="0"/>
        <w:topLinePunct w:val="0"/>
        <w:autoSpaceDE/>
        <w:autoSpaceDN/>
        <w:bidi w:val="0"/>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30"/>
        <w:keepNext w:val="0"/>
        <w:keepLines w:val="0"/>
        <w:pageBreakBefore w:val="0"/>
        <w:widowControl w:val="0"/>
        <w:kinsoku/>
        <w:wordWrap w:val="0"/>
        <w:topLinePunct w:val="0"/>
        <w:autoSpaceDE/>
        <w:autoSpaceDN/>
        <w:bidi w:val="0"/>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30"/>
        <w:keepNext w:val="0"/>
        <w:keepLines w:val="0"/>
        <w:pageBreakBefore w:val="0"/>
        <w:widowControl w:val="0"/>
        <w:kinsoku/>
        <w:wordWrap w:val="0"/>
        <w:topLinePunct w:val="0"/>
        <w:autoSpaceDE/>
        <w:autoSpaceDN/>
        <w:bidi w:val="0"/>
        <w:spacing w:line="540" w:lineRule="exact"/>
        <w:ind w:firstLine="640" w:firstLineChars="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pStyle w:val="30"/>
        <w:keepNext w:val="0"/>
        <w:keepLines w:val="0"/>
        <w:pageBreakBefore w:val="0"/>
        <w:widowControl w:val="0"/>
        <w:kinsoku/>
        <w:wordWrap w:val="0"/>
        <w:topLinePunct w:val="0"/>
        <w:autoSpaceDE/>
        <w:autoSpaceDN/>
        <w:bidi w:val="0"/>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30"/>
        <w:keepNext w:val="0"/>
        <w:keepLines w:val="0"/>
        <w:pageBreakBefore w:val="0"/>
        <w:widowControl w:val="0"/>
        <w:kinsoku/>
        <w:wordWrap w:val="0"/>
        <w:topLinePunct w:val="0"/>
        <w:autoSpaceDE/>
        <w:autoSpaceDN/>
        <w:bidi w:val="0"/>
        <w:adjustRightInd w:val="0"/>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pPr>
        <w:pStyle w:val="30"/>
        <w:keepNext w:val="0"/>
        <w:keepLines w:val="0"/>
        <w:pageBreakBefore w:val="0"/>
        <w:widowControl w:val="0"/>
        <w:kinsoku/>
        <w:wordWrap w:val="0"/>
        <w:topLinePunct w:val="0"/>
        <w:autoSpaceDE/>
        <w:autoSpaceDN/>
        <w:bidi w:val="0"/>
        <w:adjustRightInd w:val="0"/>
        <w:spacing w:line="540" w:lineRule="exact"/>
        <w:ind w:firstLine="640"/>
        <w:textAlignment w:val="auto"/>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pPr>
        <w:keepNext w:val="0"/>
        <w:keepLines w:val="0"/>
        <w:pageBreakBefore w:val="0"/>
        <w:widowControl w:val="0"/>
        <w:kinsoku/>
        <w:overflowPunct w:val="0"/>
        <w:topLinePunct w:val="0"/>
        <w:autoSpaceDE/>
        <w:autoSpaceDN/>
        <w:bidi w:val="0"/>
        <w:adjustRightInd w:val="0"/>
        <w:spacing w:line="54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8.实施校园文化提能增效，强化以文化人</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以文育人，展示健康向上、格调高雅的校园文化活动。</w:t>
      </w:r>
    </w:p>
    <w:p>
      <w:pPr>
        <w:keepNext w:val="0"/>
        <w:keepLines w:val="0"/>
        <w:pageBreakBefore w:val="0"/>
        <w:widowControl w:val="0"/>
        <w:kinsoku/>
        <w:overflowPunct w:val="0"/>
        <w:topLinePunct w:val="0"/>
        <w:autoSpaceDE/>
        <w:autoSpaceDN/>
        <w:bidi w:val="0"/>
        <w:adjustRightInd w:val="0"/>
        <w:spacing w:line="54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9.深入开展“四史”宣传教育，有效提升政治认同、思想认同、情感认同，切实做到学史明理、学史增信、学史崇德、学史力行。</w:t>
      </w:r>
    </w:p>
    <w:p>
      <w:pPr>
        <w:keepNext w:val="0"/>
        <w:keepLines w:val="0"/>
        <w:pageBreakBefore w:val="0"/>
        <w:widowControl w:val="0"/>
        <w:kinsoku/>
        <w:topLinePunct w:val="0"/>
        <w:autoSpaceDE/>
        <w:autoSpaceDN/>
        <w:bidi w:val="0"/>
        <w:spacing w:line="540" w:lineRule="exact"/>
        <w:ind w:firstLine="640" w:firstLineChars="200"/>
        <w:textAlignment w:val="auto"/>
        <w:rPr>
          <w:rFonts w:ascii="Times New Roman" w:hAnsi="Times New Roman" w:cs="Times New Roman"/>
        </w:rPr>
      </w:pPr>
      <w:r>
        <w:rPr>
          <w:rFonts w:ascii="Times New Roman" w:hAnsi="Times New Roman" w:eastAsia="仿宋_GB2312" w:cs="Times New Roman"/>
          <w:color w:val="000000"/>
          <w:kern w:val="0"/>
          <w:sz w:val="32"/>
          <w:szCs w:val="32"/>
        </w:rPr>
        <w:t>10.学习宣传中国共产党人的精神谱系，弘扬伟大建党精神，用好红色资源，发扬红色传统，传承红色基因，赓续共产党人精神血脉。</w:t>
      </w:r>
    </w:p>
    <w:p>
      <w:pPr>
        <w:keepNext w:val="0"/>
        <w:keepLines w:val="0"/>
        <w:pageBreakBefore w:val="0"/>
        <w:widowControl w:val="0"/>
        <w:kinsoku/>
        <w:overflowPunct w:val="0"/>
        <w:topLinePunct w:val="0"/>
        <w:autoSpaceDE/>
        <w:autoSpaceDN/>
        <w:bidi w:val="0"/>
        <w:adjustRightInd w:val="0"/>
        <w:spacing w:line="54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11.学习弘扬中华优秀传统文化、革命文化、社会主义先进文化，践行社会主义核心价值观。</w:t>
      </w:r>
      <w:r>
        <w:rPr>
          <w:rFonts w:ascii="Times New Roman" w:hAnsi="Times New Roman" w:eastAsia="仿宋_GB2312" w:cs="Times New Roman"/>
          <w:color w:val="000000"/>
          <w:sz w:val="32"/>
          <w:szCs w:val="32"/>
        </w:rPr>
        <w:t>开展非物质文化遗产、中华“老字号”品牌宣传推广。</w:t>
      </w:r>
    </w:p>
    <w:p>
      <w:pPr>
        <w:keepNext w:val="0"/>
        <w:keepLines w:val="0"/>
        <w:pageBreakBefore w:val="0"/>
        <w:widowControl w:val="0"/>
        <w:kinsoku/>
        <w:topLinePunct w:val="0"/>
        <w:autoSpaceDE/>
        <w:autoSpaceDN/>
        <w:bidi w:val="0"/>
        <w:spacing w:line="54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rPr>
        <w:t>从政治安全、社会安全、网络安全、科技安全、生态安全、生物安全及反</w:t>
      </w:r>
      <w:r>
        <w:rPr>
          <w:rFonts w:hint="eastAsia" w:ascii="Times New Roman" w:hAnsi="Times New Roman" w:eastAsia="仿宋_GB2312" w:cs="Times New Roman"/>
          <w:sz w:val="32"/>
        </w:rPr>
        <w:t>间</w:t>
      </w:r>
      <w:r>
        <w:rPr>
          <w:rFonts w:ascii="Times New Roman" w:hAnsi="Times New Roman" w:eastAsia="仿宋_GB2312" w:cs="Times New Roman"/>
          <w:sz w:val="32"/>
        </w:rPr>
        <w:t>防谍、反恐防恐、反邪教等方面阐释</w:t>
      </w:r>
      <w:r>
        <w:rPr>
          <w:rFonts w:ascii="Times New Roman" w:hAnsi="Times New Roman" w:eastAsia="仿宋_GB2312" w:cs="Times New Roman"/>
          <w:color w:val="000000"/>
          <w:kern w:val="0"/>
          <w:sz w:val="32"/>
          <w:szCs w:val="32"/>
        </w:rPr>
        <w:t>国家安全教育的重要性，自觉维护国家安全。</w:t>
      </w:r>
    </w:p>
    <w:p>
      <w:pPr>
        <w:keepNext w:val="0"/>
        <w:keepLines w:val="0"/>
        <w:pageBreakBefore w:val="0"/>
        <w:widowControl w:val="0"/>
        <w:kinsoku/>
        <w:overflowPunct w:val="0"/>
        <w:topLinePunct w:val="0"/>
        <w:autoSpaceDE/>
        <w:autoSpaceDN/>
        <w:bidi w:val="0"/>
        <w:adjustRightInd w:val="0"/>
        <w:spacing w:line="54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color w:val="000000"/>
          <w:kern w:val="0"/>
          <w:sz w:val="32"/>
          <w:szCs w:val="32"/>
        </w:rPr>
        <w:t>13.倡导文明理性健康上网，提升网络素养，</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rPr>
        <w:t>共建美好网上精神家园。</w:t>
      </w:r>
    </w:p>
    <w:p>
      <w:pPr>
        <w:keepNext w:val="0"/>
        <w:keepLines w:val="0"/>
        <w:pageBreakBefore w:val="0"/>
        <w:widowControl w:val="0"/>
        <w:kinsoku/>
        <w:overflowPunct w:val="0"/>
        <w:topLinePunct w:val="0"/>
        <w:autoSpaceDE/>
        <w:autoSpaceDN/>
        <w:bidi w:val="0"/>
        <w:adjustRightInd w:val="0"/>
        <w:spacing w:line="54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pPr>
        <w:keepNext w:val="0"/>
        <w:keepLines w:val="0"/>
        <w:pageBreakBefore w:val="0"/>
        <w:widowControl w:val="0"/>
        <w:kinsoku/>
        <w:overflowPunct w:val="0"/>
        <w:topLinePunct w:val="0"/>
        <w:autoSpaceDE/>
        <w:autoSpaceDN/>
        <w:bidi w:val="0"/>
        <w:adjustRightInd w:val="0"/>
        <w:spacing w:line="54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15.讲述青年学生在乡村振兴、科研攻关等重大行动中投身祖国、建功立业的生动事迹，体现青年学生为服务国家富强、民族复兴、人民幸福贡献力量的青春风采</w:t>
      </w:r>
      <w:r>
        <w:rPr>
          <w:rFonts w:hint="eastAsia" w:ascii="Times New Roman" w:hAnsi="Times New Roman" w:eastAsia="仿宋_GB2312" w:cs="Times New Roman"/>
          <w:color w:val="000000"/>
          <w:kern w:val="0"/>
          <w:sz w:val="32"/>
          <w:szCs w:val="32"/>
        </w:rPr>
        <w:t>。</w:t>
      </w:r>
    </w:p>
    <w:p>
      <w:pPr>
        <w:keepNext w:val="0"/>
        <w:keepLines w:val="0"/>
        <w:pageBreakBefore w:val="0"/>
        <w:widowControl w:val="0"/>
        <w:kinsoku/>
        <w:overflowPunct w:val="0"/>
        <w:topLinePunct w:val="0"/>
        <w:autoSpaceDE/>
        <w:autoSpaceDN/>
        <w:bidi w:val="0"/>
        <w:adjustRightInd w:val="0"/>
        <w:spacing w:line="54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16.学习弘扬科学家精神，围绕“爱国、创新、求实、奉献、协同、育人”内涵，营造崇尚科学、尊重科学的氛围。</w:t>
      </w:r>
    </w:p>
    <w:p>
      <w:pPr>
        <w:keepNext w:val="0"/>
        <w:keepLines w:val="0"/>
        <w:pageBreakBefore w:val="0"/>
        <w:widowControl w:val="0"/>
        <w:kinsoku/>
        <w:overflowPunct w:val="0"/>
        <w:topLinePunct w:val="0"/>
        <w:autoSpaceDE/>
        <w:autoSpaceDN/>
        <w:bidi w:val="0"/>
        <w:adjustRightInd w:val="0"/>
        <w:spacing w:line="54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17.倡导新时代爱国卫生运动，普及心理健康知识，培育理性平和、积极向上的健康心态。</w:t>
      </w:r>
    </w:p>
    <w:p>
      <w:pPr>
        <w:keepNext w:val="0"/>
        <w:keepLines w:val="0"/>
        <w:pageBreakBefore w:val="0"/>
        <w:widowControl w:val="0"/>
        <w:kinsoku/>
        <w:overflowPunct w:val="0"/>
        <w:topLinePunct w:val="0"/>
        <w:autoSpaceDE/>
        <w:autoSpaceDN/>
        <w:bidi w:val="0"/>
        <w:adjustRightInd w:val="0"/>
        <w:spacing w:line="54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18.提升新时代大学生</w:t>
      </w:r>
      <w:r>
        <w:rPr>
          <w:rFonts w:ascii="Times New Roman" w:hAnsi="Times New Roman" w:eastAsia="仿宋_GB2312" w:cs="Times New Roman"/>
          <w:color w:val="000000"/>
          <w:sz w:val="32"/>
          <w:szCs w:val="32"/>
        </w:rPr>
        <w:t>诚信意识，围绕学习学术、助学贷款、就业求职等方面的问题开展诚信教育，营造诚实守信良好氛围。</w:t>
      </w:r>
    </w:p>
    <w:p>
      <w:pPr>
        <w:pStyle w:val="30"/>
        <w:keepNext w:val="0"/>
        <w:keepLines w:val="0"/>
        <w:pageBreakBefore w:val="0"/>
        <w:widowControl w:val="0"/>
        <w:kinsoku/>
        <w:wordWrap w:val="0"/>
        <w:topLinePunct w:val="0"/>
        <w:autoSpaceDE/>
        <w:autoSpaceDN/>
        <w:bidi w:val="0"/>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30"/>
        <w:keepNext w:val="0"/>
        <w:keepLines w:val="0"/>
        <w:pageBreakBefore w:val="0"/>
        <w:widowControl w:val="0"/>
        <w:kinsoku/>
        <w:wordWrap w:val="0"/>
        <w:topLinePunct w:val="0"/>
        <w:autoSpaceDE/>
        <w:autoSpaceDN/>
        <w:bidi w:val="0"/>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20.建设和谐、美丽、平安校园，实施“一站式”学生社区综合治理创新，净化校园及周边治安综合治理环境，提升广大师生安全感、获得感、幸福感。</w:t>
      </w:r>
    </w:p>
    <w:p>
      <w:pPr>
        <w:pStyle w:val="30"/>
        <w:keepNext w:val="0"/>
        <w:keepLines w:val="0"/>
        <w:pageBreakBefore w:val="0"/>
        <w:widowControl w:val="0"/>
        <w:kinsoku/>
        <w:wordWrap w:val="0"/>
        <w:topLinePunct w:val="0"/>
        <w:autoSpaceDE/>
        <w:autoSpaceDN/>
        <w:bidi w:val="0"/>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pPr>
        <w:pStyle w:val="30"/>
        <w:keepNext w:val="0"/>
        <w:keepLines w:val="0"/>
        <w:pageBreakBefore w:val="0"/>
        <w:widowControl w:val="0"/>
        <w:kinsoku/>
        <w:wordWrap w:val="0"/>
        <w:topLinePunct w:val="0"/>
        <w:autoSpaceDE/>
        <w:autoSpaceDN/>
        <w:bidi w:val="0"/>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、禁毒防艾、打黄打黑等公益宣传。</w:t>
      </w:r>
    </w:p>
    <w:p>
      <w:pPr>
        <w:pStyle w:val="30"/>
        <w:keepNext w:val="0"/>
        <w:keepLines w:val="0"/>
        <w:pageBreakBefore w:val="0"/>
        <w:widowControl w:val="0"/>
        <w:kinsoku/>
        <w:wordWrap w:val="0"/>
        <w:topLinePunct w:val="0"/>
        <w:autoSpaceDE/>
        <w:autoSpaceDN/>
        <w:bidi w:val="0"/>
        <w:spacing w:line="540" w:lineRule="exact"/>
        <w:ind w:firstLine="601"/>
        <w:jc w:val="left"/>
        <w:textAlignment w:val="auto"/>
        <w:rPr>
          <w:rFonts w:ascii="Times New Roman" w:hAnsi="Times New Roman" w:eastAsia="仿宋_GB2312" w:cs="Times New Roman"/>
          <w:b/>
          <w:bCs/>
          <w:color w:val="000000"/>
          <w:sz w:val="30"/>
          <w:szCs w:val="30"/>
        </w:rPr>
        <w:sectPr>
          <w:pgSz w:w="11900" w:h="16840"/>
          <w:pgMar w:top="2041" w:right="1800" w:bottom="2041" w:left="1531" w:header="851" w:footer="851" w:gutter="0"/>
          <w:cols w:space="425" w:num="1"/>
          <w:titlePg/>
          <w:docGrid w:type="lines" w:linePitch="312" w:charSpace="0"/>
        </w:sectPr>
      </w:pPr>
      <w:r>
        <w:rPr>
          <w:rFonts w:ascii="Times New Roman" w:hAnsi="Times New Roman" w:eastAsia="仿宋_GB2312" w:cs="Times New Roman"/>
          <w:b/>
          <w:bCs/>
          <w:color w:val="000000"/>
          <w:sz w:val="30"/>
          <w:szCs w:val="30"/>
        </w:rPr>
        <w:t>（供创作参考，不限于以上主题）</w:t>
      </w:r>
    </w:p>
    <w:p>
      <w:pPr>
        <w:shd w:val="clear" w:color="auto" w:fill="FFFFFF"/>
        <w:spacing w:line="360" w:lineRule="exact"/>
        <w:ind w:firstLine="482"/>
        <w:jc w:val="center"/>
        <w:rPr>
          <w:rFonts w:ascii="Times New Roman" w:hAnsi="Times New Roman" w:eastAsia="方正小标宋简体" w:cs="Times New Roman"/>
          <w:kern w:val="0"/>
          <w:sz w:val="36"/>
          <w:szCs w:val="36"/>
        </w:rPr>
      </w:pPr>
      <w:r>
        <w:rPr>
          <w:rFonts w:hint="eastAsia" w:ascii="Times New Roman" w:hAnsi="Times New Roman" w:eastAsia="方正小标宋简体" w:cs="Times New Roman"/>
          <w:kern w:val="0"/>
          <w:sz w:val="36"/>
          <w:szCs w:val="36"/>
        </w:rPr>
        <w:t>第三届江苏省大学生网络文化节作品征集信息表</w:t>
      </w:r>
    </w:p>
    <w:tbl>
      <w:tblPr>
        <w:tblStyle w:val="13"/>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745"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rPr>
            </w:pPr>
            <w:r>
              <w:rPr>
                <w:rFonts w:hint="eastAsia" w:ascii="Times New Roman" w:hAnsi="Times New Roman" w:cs="Times New Roman"/>
                <w:kern w:val="0"/>
                <w:sz w:val="24"/>
              </w:rPr>
              <w:t>学校名称</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rPr>
            </w:pPr>
            <w:r>
              <w:rPr>
                <w:rFonts w:hint="eastAsia" w:ascii="Times New Roman" w:hAnsi="Times New Roman" w:cs="Times New Roman"/>
                <w:kern w:val="0"/>
                <w:sz w:val="24"/>
              </w:rPr>
              <w:t>学校</w:t>
            </w:r>
            <w:r>
              <w:rPr>
                <w:rFonts w:ascii="Times New Roman" w:hAnsi="Times New Roman" w:cs="Times New Roman"/>
                <w:kern w:val="0"/>
                <w:sz w:val="24"/>
              </w:rPr>
              <w:t>类型</w:t>
            </w:r>
          </w:p>
        </w:tc>
        <w:tc>
          <w:tcPr>
            <w:tcW w:w="3525" w:type="dxa"/>
            <w:gridSpan w:val="2"/>
          </w:tcPr>
          <w:p>
            <w:pPr>
              <w:adjustRightInd w:val="0"/>
              <w:snapToGrid w:val="0"/>
              <w:spacing w:line="400" w:lineRule="exact"/>
              <w:rPr>
                <w:rFonts w:ascii="Times New Roman" w:hAnsi="Times New Roman" w:cs="Times New Roman"/>
                <w:kern w:val="0"/>
                <w:sz w:val="24"/>
                <w:szCs w:val="28"/>
              </w:rPr>
            </w:pPr>
          </w:p>
          <w:p>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szCs w:val="28"/>
              </w:rPr>
              <w:sym w:font="Wingdings 2" w:char="00A3"/>
            </w:r>
            <w:r>
              <w:rPr>
                <w:rFonts w:hint="eastAsia" w:ascii="Times New Roman" w:hAnsi="Times New Roman" w:cs="Times New Roman"/>
                <w:kern w:val="0"/>
                <w:sz w:val="24"/>
                <w:szCs w:val="28"/>
              </w:rPr>
              <w:t>教育部</w:t>
            </w:r>
            <w:r>
              <w:rPr>
                <w:rFonts w:ascii="Times New Roman" w:hAnsi="Times New Roman" w:cs="Times New Roman"/>
                <w:kern w:val="0"/>
                <w:sz w:val="24"/>
                <w:szCs w:val="28"/>
              </w:rPr>
              <w:t>直属高校及部省合建高校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指导教师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学    校</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部门/院系</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2693" w:type="dxa"/>
            <w:gridSpan w:val="2"/>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kern w:val="0"/>
                <w:sz w:val="24"/>
              </w:rPr>
              <w:t xml:space="preserve">学校 </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09"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99"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9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4"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微视频   </w:t>
            </w:r>
            <w:r>
              <w:rPr>
                <w:rFonts w:ascii="Times New Roman" w:hAnsi="Times New Roman" w:cs="Times New Roman"/>
                <w:kern w:val="0"/>
                <w:sz w:val="24"/>
              </w:rPr>
              <w:sym w:font="Wingdings 2" w:char="00A3"/>
            </w:r>
            <w:r>
              <w:rPr>
                <w:rFonts w:ascii="Times New Roman" w:hAnsi="Times New Roman" w:cs="Times New Roman"/>
                <w:kern w:val="0"/>
                <w:sz w:val="24"/>
              </w:rPr>
              <w:t xml:space="preserve">微电影   </w:t>
            </w:r>
            <w:r>
              <w:rPr>
                <w:rFonts w:ascii="Times New Roman" w:hAnsi="Times New Roman" w:cs="Times New Roman"/>
                <w:kern w:val="0"/>
                <w:sz w:val="24"/>
              </w:rPr>
              <w:sym w:font="Wingdings 2" w:char="00A3"/>
            </w:r>
            <w:r>
              <w:rPr>
                <w:rFonts w:ascii="Times New Roman" w:hAnsi="Times New Roman" w:cs="Times New Roman"/>
                <w:kern w:val="0"/>
                <w:sz w:val="24"/>
              </w:rPr>
              <w:t xml:space="preserve">动漫    </w:t>
            </w:r>
            <w:r>
              <w:rPr>
                <w:rFonts w:ascii="Times New Roman" w:hAnsi="Times New Roman" w:cs="Times New Roman"/>
                <w:kern w:val="0"/>
                <w:sz w:val="24"/>
              </w:rPr>
              <w:sym w:font="Wingdings 2" w:char="00A3"/>
            </w:r>
            <w:r>
              <w:rPr>
                <w:rFonts w:ascii="Times New Roman" w:hAnsi="Times New Roman" w:cs="Times New Roman"/>
                <w:kern w:val="0"/>
                <w:sz w:val="24"/>
              </w:rPr>
              <w:t xml:space="preserve">摄影    </w:t>
            </w:r>
            <w:r>
              <w:rPr>
                <w:rFonts w:ascii="Times New Roman" w:hAnsi="Times New Roman" w:cs="Times New Roman"/>
                <w:kern w:val="0"/>
                <w:sz w:val="24"/>
              </w:rPr>
              <w:sym w:font="Wingdings 2" w:char="00A3"/>
            </w:r>
            <w:r>
              <w:rPr>
                <w:rFonts w:ascii="Times New Roman" w:hAnsi="Times New Roman" w:cs="Times New Roman"/>
                <w:kern w:val="0"/>
                <w:sz w:val="24"/>
              </w:rPr>
              <w:t xml:space="preserve">网文   </w:t>
            </w:r>
          </w:p>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公益广告 </w:t>
            </w:r>
            <w:r>
              <w:rPr>
                <w:rFonts w:ascii="Times New Roman" w:hAnsi="Times New Roman" w:cs="Times New Roman"/>
                <w:kern w:val="0"/>
                <w:sz w:val="24"/>
              </w:rPr>
              <w:sym w:font="Wingdings 2" w:char="00A3"/>
            </w:r>
            <w:r>
              <w:rPr>
                <w:rFonts w:ascii="Times New Roman" w:hAnsi="Times New Roman" w:cs="Times New Roman"/>
                <w:kern w:val="0"/>
                <w:sz w:val="24"/>
              </w:rPr>
              <w:t xml:space="preserve">音频 </w:t>
            </w:r>
            <w:r>
              <w:rPr>
                <w:rFonts w:ascii="Times New Roman" w:hAnsi="Times New Roman" w:cs="Times New Roman"/>
                <w:kern w:val="0"/>
                <w:sz w:val="24"/>
              </w:rPr>
              <w:sym w:font="Wingdings 2" w:char="00A3"/>
            </w:r>
            <w:r>
              <w:rPr>
                <w:rFonts w:ascii="Times New Roman" w:hAnsi="Times New Roman" w:cs="Times New Roman"/>
                <w:kern w:val="0"/>
                <w:sz w:val="24"/>
              </w:rPr>
              <w:t xml:space="preserve">校园歌曲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841"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734"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rPr>
            </w:pPr>
            <w:r>
              <w:rPr>
                <w:rFonts w:ascii="Times New Roman" w:hAnsi="Times New Roman" w:cs="Times New Roman"/>
                <w:sz w:val="24"/>
              </w:rPr>
              <w:t>推荐单位</w:t>
            </w:r>
          </w:p>
          <w:p>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5"/>
            <w:tcMar>
              <w:top w:w="0" w:type="dxa"/>
              <w:left w:w="108" w:type="dxa"/>
              <w:bottom w:w="0" w:type="dxa"/>
              <w:right w:w="108" w:type="dxa"/>
            </w:tcMar>
          </w:tcPr>
          <w:p>
            <w:pPr>
              <w:widowControl/>
              <w:spacing w:line="560" w:lineRule="exact"/>
              <w:jc w:val="left"/>
              <w:rPr>
                <w:rFonts w:ascii="Times New Roman" w:hAnsi="Times New Roman" w:cs="Times New Roman"/>
                <w:kern w:val="0"/>
                <w:sz w:val="24"/>
              </w:rPr>
            </w:pPr>
          </w:p>
          <w:p>
            <w:pPr>
              <w:widowControl/>
              <w:spacing w:line="560" w:lineRule="exact"/>
              <w:ind w:firstLine="4920" w:firstLineChars="2050"/>
              <w:jc w:val="left"/>
              <w:rPr>
                <w:rFonts w:ascii="Times New Roman" w:hAnsi="Times New Roman" w:cs="Times New Roman"/>
                <w:kern w:val="0"/>
                <w:sz w:val="24"/>
              </w:rPr>
            </w:pPr>
            <w:r>
              <w:rPr>
                <w:rFonts w:ascii="Times New Roman" w:hAnsi="Times New Roman" w:cs="Times New Roman"/>
                <w:kern w:val="0"/>
                <w:sz w:val="24"/>
              </w:rPr>
              <w:t xml:space="preserve">负责人：                                  </w:t>
            </w:r>
          </w:p>
          <w:p>
            <w:pPr>
              <w:widowControl/>
              <w:spacing w:line="560" w:lineRule="exact"/>
              <w:ind w:firstLine="5040" w:firstLineChars="2100"/>
              <w:jc w:val="left"/>
              <w:rPr>
                <w:rFonts w:ascii="Times New Roman" w:hAnsi="Times New Roman" w:cs="Times New Roman"/>
                <w:kern w:val="0"/>
                <w:sz w:val="24"/>
              </w:rPr>
            </w:pPr>
            <w:r>
              <w:rPr>
                <w:rFonts w:ascii="Times New Roman" w:hAnsi="Times New Roman" w:cs="Times New Roman"/>
                <w:kern w:val="0"/>
                <w:sz w:val="24"/>
              </w:rPr>
              <w:t>（盖章）</w:t>
            </w:r>
          </w:p>
          <w:p>
            <w:pPr>
              <w:widowControl/>
              <w:spacing w:line="560" w:lineRule="exact"/>
              <w:ind w:right="560" w:firstLine="4800" w:firstLineChars="2000"/>
              <w:rPr>
                <w:rFonts w:ascii="Times New Roman" w:hAnsi="Times New Roman" w:cs="Times New Roman"/>
                <w:kern w:val="0"/>
                <w:sz w:val="24"/>
              </w:rPr>
            </w:pPr>
            <w:r>
              <w:rPr>
                <w:rFonts w:ascii="Times New Roman" w:hAnsi="Times New Roman" w:cs="Times New Roman"/>
                <w:kern w:val="0"/>
                <w:sz w:val="24"/>
              </w:rPr>
              <w:t>年    月    日</w:t>
            </w:r>
          </w:p>
        </w:tc>
      </w:tr>
    </w:tbl>
    <w:p>
      <w:pPr>
        <w:shd w:val="clear" w:color="auto" w:fill="FFFFFF"/>
        <w:spacing w:line="360" w:lineRule="exact"/>
        <w:jc w:val="left"/>
        <w:rPr>
          <w:rFonts w:ascii="Times New Roman" w:hAnsi="Times New Roman" w:cs="Times New Roman"/>
          <w:kern w:val="0"/>
        </w:rPr>
      </w:pPr>
      <w:r>
        <w:rPr>
          <w:rFonts w:ascii="Times New Roman" w:hAnsi="Times New Roman" w:cs="Times New Roman"/>
          <w:kern w:val="0"/>
        </w:rPr>
        <w:t>备注：电子档标题注明“</w:t>
      </w:r>
      <w:r>
        <w:rPr>
          <w:rFonts w:ascii="Times New Roman" w:hAnsi="Times New Roman" w:cs="Times New Roman"/>
        </w:rPr>
        <w:t>作品类别+</w:t>
      </w:r>
      <w:r>
        <w:rPr>
          <w:rFonts w:hint="eastAsia" w:ascii="Times New Roman" w:hAnsi="Times New Roman" w:cs="Times New Roman"/>
        </w:rPr>
        <w:t>学校</w:t>
      </w:r>
      <w:r>
        <w:rPr>
          <w:rFonts w:ascii="Times New Roman" w:hAnsi="Times New Roman" w:cs="Times New Roman"/>
        </w:rPr>
        <w:t>名称+信息表</w:t>
      </w:r>
      <w:r>
        <w:rPr>
          <w:rFonts w:ascii="Times New Roman" w:hAnsi="Times New Roman" w:cs="Times New Roman"/>
          <w:kern w:val="0"/>
        </w:rPr>
        <w:t>”</w:t>
      </w:r>
      <w:r>
        <w:rPr>
          <w:rFonts w:hint="eastAsia" w:ascii="Times New Roman" w:hAnsi="Times New Roman" w:cs="Times New Roman"/>
          <w:kern w:val="0"/>
        </w:rPr>
        <w:t>，每个作品单独一张表</w:t>
      </w:r>
      <w:r>
        <w:rPr>
          <w:rFonts w:ascii="Times New Roman" w:hAnsi="Times New Roman" w:cs="Times New Roman"/>
          <w:kern w:val="0"/>
        </w:rPr>
        <w:t>。</w:t>
      </w:r>
    </w:p>
    <w:sectPr>
      <w:pgSz w:w="11900" w:h="16840"/>
      <w:pgMar w:top="2041" w:right="1800" w:bottom="2041" w:left="1531"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9C6E99-A10B-40E4-825E-0C322FBF05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6A19DEF-8E65-46B8-B22D-69A023A74605}"/>
  </w:font>
  <w:font w:name="Heiti SC Light">
    <w:altName w:val="Malgun Gothic Semilight"/>
    <w:panose1 w:val="00000000000000000000"/>
    <w:charset w:val="80"/>
    <w:family w:val="auto"/>
    <w:pitch w:val="default"/>
    <w:sig w:usb0="00000000" w:usb1="00000000" w:usb2="00000010" w:usb3="00000000" w:csb0="003E0001" w:csb1="00000000"/>
  </w:font>
  <w:font w:name="仿宋_GB2312">
    <w:panose1 w:val="02010609030101010101"/>
    <w:charset w:val="86"/>
    <w:family w:val="modern"/>
    <w:pitch w:val="default"/>
    <w:sig w:usb0="00000001" w:usb1="080E0000" w:usb2="00000000" w:usb3="00000000" w:csb0="00040000" w:csb1="00000000"/>
    <w:embedRegular r:id="rId3" w:fontKey="{6B822193-4BEB-4CD8-8D94-4C0508C35F8C}"/>
  </w:font>
  <w:font w:name="方正小标宋简体">
    <w:panose1 w:val="02000000000000000000"/>
    <w:charset w:val="86"/>
    <w:family w:val="script"/>
    <w:pitch w:val="default"/>
    <w:sig w:usb0="00000001" w:usb1="080E0000" w:usb2="00000000" w:usb3="00000000" w:csb0="00040000" w:csb1="00000000"/>
    <w:embedRegular r:id="rId4" w:fontKey="{B562D887-8818-4548-A60B-B8EEBF669A40}"/>
  </w:font>
  <w:font w:name="楷体_GB2312">
    <w:panose1 w:val="02010609030101010101"/>
    <w:charset w:val="86"/>
    <w:family w:val="modern"/>
    <w:pitch w:val="default"/>
    <w:sig w:usb0="00000001" w:usb1="080E0000" w:usb2="00000000" w:usb3="00000000" w:csb0="00040000" w:csb1="00000000"/>
    <w:embedRegular r:id="rId5" w:fontKey="{8B907C42-D67A-4459-B7C2-C51D149C2FF6}"/>
  </w:font>
  <w:font w:name="仿宋">
    <w:panose1 w:val="02010609060101010101"/>
    <w:charset w:val="86"/>
    <w:family w:val="modern"/>
    <w:pitch w:val="default"/>
    <w:sig w:usb0="800002BF" w:usb1="38CF7CFA" w:usb2="00000016" w:usb3="00000000" w:csb0="00040001" w:csb1="00000000"/>
    <w:embedRegular r:id="rId6" w:fontKey="{776F804E-4BBB-4AD9-B49B-A39C9C462D86}"/>
  </w:font>
  <w:font w:name="Wingdings 2">
    <w:panose1 w:val="05020102010507070707"/>
    <w:charset w:val="02"/>
    <w:family w:val="roman"/>
    <w:pitch w:val="default"/>
    <w:sig w:usb0="00000000" w:usb1="00000000" w:usb2="00000000" w:usb3="00000000" w:csb0="80000000" w:csb1="00000000"/>
    <w:embedRegular r:id="rId7" w:fontKey="{CCD7131F-DD51-441D-AE3C-39F9AACBEF9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ascii="Times New Roman" w:hAnsi="Times New Roman" w:cs="Times New Roman"/>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lang w:val="zh-CN"/>
      </w:rPr>
      <w:fldChar w:fldCharType="end"/>
    </w:r>
    <w:r>
      <w:rPr>
        <w:rFonts w:hint="eastAsia"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364842"/>
    </w:sdtPr>
    <w:sdtEndPr>
      <w:rPr>
        <w:rFonts w:ascii="Times New Roman" w:hAnsi="Times New Roman" w:cs="Times New Roman"/>
        <w:sz w:val="24"/>
        <w:szCs w:val="24"/>
      </w:rPr>
    </w:sdtEndPr>
    <w:sdtContent>
      <w:p>
        <w:pPr>
          <w:pStyle w:val="8"/>
          <w:jc w:val="center"/>
          <w:rPr>
            <w:rFonts w:ascii="Times New Roman" w:hAnsi="Times New Roman" w:cs="Times New Roman"/>
            <w:sz w:val="24"/>
            <w:szCs w:val="24"/>
          </w:rP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rPr>
          <w:t>—</w:t>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wNTM5NzYwMDRjMzkwZTVkZjY2ODkwMGIxNGU0OTUifQ=="/>
  </w:docVars>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241"/>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12FE"/>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76C"/>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3F2F"/>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66E"/>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0250"/>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61AB"/>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2BA5"/>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4AE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55E2"/>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1A5"/>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367"/>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7DE"/>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3E66"/>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5907"/>
    <w:rsid w:val="004668FA"/>
    <w:rsid w:val="00466EA8"/>
    <w:rsid w:val="00466FB0"/>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78B"/>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3BAE"/>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163F"/>
    <w:rsid w:val="0059217C"/>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692C"/>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30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4995"/>
    <w:rsid w:val="00696706"/>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1574"/>
    <w:rsid w:val="007D235A"/>
    <w:rsid w:val="007D46DE"/>
    <w:rsid w:val="007D5E5F"/>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28A2"/>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189"/>
    <w:rsid w:val="00971E85"/>
    <w:rsid w:val="00977F5E"/>
    <w:rsid w:val="0098116D"/>
    <w:rsid w:val="00981640"/>
    <w:rsid w:val="009832FC"/>
    <w:rsid w:val="00983DBB"/>
    <w:rsid w:val="00986206"/>
    <w:rsid w:val="00986EDF"/>
    <w:rsid w:val="00987571"/>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A7716"/>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0EC7"/>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6260"/>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2B8A"/>
    <w:rsid w:val="00AE6D1B"/>
    <w:rsid w:val="00AE7A8A"/>
    <w:rsid w:val="00AF086E"/>
    <w:rsid w:val="00AF1C37"/>
    <w:rsid w:val="00AF28CC"/>
    <w:rsid w:val="00AF31CA"/>
    <w:rsid w:val="00AF39F4"/>
    <w:rsid w:val="00AF442D"/>
    <w:rsid w:val="00AF6062"/>
    <w:rsid w:val="00AF685B"/>
    <w:rsid w:val="00B002C3"/>
    <w:rsid w:val="00B00DC2"/>
    <w:rsid w:val="00B01578"/>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21B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9FE"/>
    <w:rsid w:val="00B71F5E"/>
    <w:rsid w:val="00B73DC6"/>
    <w:rsid w:val="00B75112"/>
    <w:rsid w:val="00B76027"/>
    <w:rsid w:val="00B76788"/>
    <w:rsid w:val="00B776E1"/>
    <w:rsid w:val="00B77A6B"/>
    <w:rsid w:val="00B77B53"/>
    <w:rsid w:val="00B80D4C"/>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4142"/>
    <w:rsid w:val="00BC569D"/>
    <w:rsid w:val="00BC5AD9"/>
    <w:rsid w:val="00BC5E43"/>
    <w:rsid w:val="00BC5EFE"/>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1486"/>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43F1"/>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36FF"/>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2073"/>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48E"/>
    <w:rsid w:val="00F0172E"/>
    <w:rsid w:val="00F0192B"/>
    <w:rsid w:val="00F0289E"/>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37B4"/>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1FE"/>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821"/>
    <w:rsid w:val="00FF5C1F"/>
    <w:rsid w:val="00FF610E"/>
    <w:rsid w:val="01141165"/>
    <w:rsid w:val="01D81167"/>
    <w:rsid w:val="03FA7B92"/>
    <w:rsid w:val="05613FB2"/>
    <w:rsid w:val="056B1570"/>
    <w:rsid w:val="05E967FC"/>
    <w:rsid w:val="06323730"/>
    <w:rsid w:val="065D35AE"/>
    <w:rsid w:val="06E95A55"/>
    <w:rsid w:val="071F3B4C"/>
    <w:rsid w:val="077B0164"/>
    <w:rsid w:val="07EE100C"/>
    <w:rsid w:val="08C93C26"/>
    <w:rsid w:val="08E974E8"/>
    <w:rsid w:val="090D6098"/>
    <w:rsid w:val="0BE635AA"/>
    <w:rsid w:val="0C474A52"/>
    <w:rsid w:val="0C987B3B"/>
    <w:rsid w:val="0D4B1C6A"/>
    <w:rsid w:val="0DE6032D"/>
    <w:rsid w:val="0E4C4A90"/>
    <w:rsid w:val="0E787DEF"/>
    <w:rsid w:val="0E886297"/>
    <w:rsid w:val="10E5221C"/>
    <w:rsid w:val="121F3E0E"/>
    <w:rsid w:val="12D000C5"/>
    <w:rsid w:val="139E0A61"/>
    <w:rsid w:val="13BA6F15"/>
    <w:rsid w:val="14DE3A37"/>
    <w:rsid w:val="153B0F5F"/>
    <w:rsid w:val="156E30E2"/>
    <w:rsid w:val="15863ECC"/>
    <w:rsid w:val="15E800D1"/>
    <w:rsid w:val="15E96883"/>
    <w:rsid w:val="16521DF6"/>
    <w:rsid w:val="17B9172B"/>
    <w:rsid w:val="18C54E6D"/>
    <w:rsid w:val="19597430"/>
    <w:rsid w:val="1A004525"/>
    <w:rsid w:val="1A7C49EE"/>
    <w:rsid w:val="1ADF3C68"/>
    <w:rsid w:val="1B1F6648"/>
    <w:rsid w:val="1B3C15F9"/>
    <w:rsid w:val="1BC872C4"/>
    <w:rsid w:val="1BFB6D69"/>
    <w:rsid w:val="1C254366"/>
    <w:rsid w:val="1C653AF4"/>
    <w:rsid w:val="1D2042EE"/>
    <w:rsid w:val="1E6855ED"/>
    <w:rsid w:val="1EC5556F"/>
    <w:rsid w:val="1F0A3D00"/>
    <w:rsid w:val="1F2C157D"/>
    <w:rsid w:val="1FF91072"/>
    <w:rsid w:val="200A1D1B"/>
    <w:rsid w:val="20B35E4D"/>
    <w:rsid w:val="20EF7E31"/>
    <w:rsid w:val="21B46321"/>
    <w:rsid w:val="220D7822"/>
    <w:rsid w:val="22AC5333"/>
    <w:rsid w:val="22D13A9F"/>
    <w:rsid w:val="22D30A28"/>
    <w:rsid w:val="238A7FB4"/>
    <w:rsid w:val="24443A10"/>
    <w:rsid w:val="245371C5"/>
    <w:rsid w:val="24CA05D2"/>
    <w:rsid w:val="25B559BF"/>
    <w:rsid w:val="26FF3620"/>
    <w:rsid w:val="27457E9C"/>
    <w:rsid w:val="29192615"/>
    <w:rsid w:val="29CF5E5C"/>
    <w:rsid w:val="2A2A3F71"/>
    <w:rsid w:val="2A3C6EB3"/>
    <w:rsid w:val="2A404C2B"/>
    <w:rsid w:val="2A657B2A"/>
    <w:rsid w:val="2AFC1349"/>
    <w:rsid w:val="2B04615C"/>
    <w:rsid w:val="2B5C6077"/>
    <w:rsid w:val="2B611C25"/>
    <w:rsid w:val="2B9C6A89"/>
    <w:rsid w:val="2BBB6CCF"/>
    <w:rsid w:val="2BDC7C77"/>
    <w:rsid w:val="2C2D7C2D"/>
    <w:rsid w:val="2DB94FB8"/>
    <w:rsid w:val="2DCB3944"/>
    <w:rsid w:val="2DE861BE"/>
    <w:rsid w:val="2DF81343"/>
    <w:rsid w:val="2E2F6D2F"/>
    <w:rsid w:val="2EB678A6"/>
    <w:rsid w:val="2EBC50B8"/>
    <w:rsid w:val="2EC43CFA"/>
    <w:rsid w:val="2EF1663B"/>
    <w:rsid w:val="2F3B5460"/>
    <w:rsid w:val="2F5810B2"/>
    <w:rsid w:val="30247D84"/>
    <w:rsid w:val="30C9598D"/>
    <w:rsid w:val="31F658EE"/>
    <w:rsid w:val="324A05DB"/>
    <w:rsid w:val="33657369"/>
    <w:rsid w:val="33B40A5B"/>
    <w:rsid w:val="33CD6DCE"/>
    <w:rsid w:val="34745D34"/>
    <w:rsid w:val="348C6C89"/>
    <w:rsid w:val="34A3382C"/>
    <w:rsid w:val="34BA052A"/>
    <w:rsid w:val="35131158"/>
    <w:rsid w:val="35587542"/>
    <w:rsid w:val="364F0A92"/>
    <w:rsid w:val="36615648"/>
    <w:rsid w:val="37D041F9"/>
    <w:rsid w:val="38040299"/>
    <w:rsid w:val="38B21448"/>
    <w:rsid w:val="39304D1F"/>
    <w:rsid w:val="39387087"/>
    <w:rsid w:val="3947431A"/>
    <w:rsid w:val="394F2810"/>
    <w:rsid w:val="3A534537"/>
    <w:rsid w:val="3ABC7B9C"/>
    <w:rsid w:val="3ADE02F2"/>
    <w:rsid w:val="3B645349"/>
    <w:rsid w:val="3BD86C58"/>
    <w:rsid w:val="3C371B2B"/>
    <w:rsid w:val="3C622294"/>
    <w:rsid w:val="3CD162E5"/>
    <w:rsid w:val="3CFA79FB"/>
    <w:rsid w:val="3D7BA045"/>
    <w:rsid w:val="3DB443FE"/>
    <w:rsid w:val="3DFB09DB"/>
    <w:rsid w:val="3E194C65"/>
    <w:rsid w:val="3EAD3546"/>
    <w:rsid w:val="3EC4371A"/>
    <w:rsid w:val="3F657143"/>
    <w:rsid w:val="41A7470A"/>
    <w:rsid w:val="41B72F70"/>
    <w:rsid w:val="42030870"/>
    <w:rsid w:val="42431FC7"/>
    <w:rsid w:val="427547D3"/>
    <w:rsid w:val="43212C92"/>
    <w:rsid w:val="436623CA"/>
    <w:rsid w:val="437602B7"/>
    <w:rsid w:val="43EF0A44"/>
    <w:rsid w:val="44804CC7"/>
    <w:rsid w:val="448E25A9"/>
    <w:rsid w:val="451A4083"/>
    <w:rsid w:val="45857508"/>
    <w:rsid w:val="460C5E7C"/>
    <w:rsid w:val="463F7FFF"/>
    <w:rsid w:val="46DF533E"/>
    <w:rsid w:val="478A58A0"/>
    <w:rsid w:val="47955A53"/>
    <w:rsid w:val="47A47189"/>
    <w:rsid w:val="48BA4E8E"/>
    <w:rsid w:val="490A0477"/>
    <w:rsid w:val="495C7633"/>
    <w:rsid w:val="4A595AB5"/>
    <w:rsid w:val="4B2903C8"/>
    <w:rsid w:val="4B7B39C9"/>
    <w:rsid w:val="4C1B6D1E"/>
    <w:rsid w:val="4C3279E8"/>
    <w:rsid w:val="4D0C6BEC"/>
    <w:rsid w:val="4D595CAA"/>
    <w:rsid w:val="4DB80B28"/>
    <w:rsid w:val="4F436390"/>
    <w:rsid w:val="4F5B2E1F"/>
    <w:rsid w:val="4F8E54C1"/>
    <w:rsid w:val="4FD62E0A"/>
    <w:rsid w:val="50D26836"/>
    <w:rsid w:val="50EE1CF2"/>
    <w:rsid w:val="51105B67"/>
    <w:rsid w:val="513616BA"/>
    <w:rsid w:val="5138229A"/>
    <w:rsid w:val="52A00537"/>
    <w:rsid w:val="53251CA2"/>
    <w:rsid w:val="53734A39"/>
    <w:rsid w:val="55E24E25"/>
    <w:rsid w:val="562C1C22"/>
    <w:rsid w:val="5689613E"/>
    <w:rsid w:val="56F3561D"/>
    <w:rsid w:val="57E6382B"/>
    <w:rsid w:val="58AF5FB7"/>
    <w:rsid w:val="5AC37341"/>
    <w:rsid w:val="5AC42BBC"/>
    <w:rsid w:val="5AD9663A"/>
    <w:rsid w:val="5B0F5D92"/>
    <w:rsid w:val="5B7F6190"/>
    <w:rsid w:val="5BA607C0"/>
    <w:rsid w:val="5BEC60DC"/>
    <w:rsid w:val="5BF16C10"/>
    <w:rsid w:val="5C207003"/>
    <w:rsid w:val="5C2D3C57"/>
    <w:rsid w:val="5CEB531F"/>
    <w:rsid w:val="5CED50CC"/>
    <w:rsid w:val="5D4702CB"/>
    <w:rsid w:val="5D563D28"/>
    <w:rsid w:val="5E4A026A"/>
    <w:rsid w:val="5ED15CCF"/>
    <w:rsid w:val="5EE65E41"/>
    <w:rsid w:val="5F6146B0"/>
    <w:rsid w:val="5FA24F82"/>
    <w:rsid w:val="5FDB5591"/>
    <w:rsid w:val="5FE86BBA"/>
    <w:rsid w:val="60614141"/>
    <w:rsid w:val="60795A64"/>
    <w:rsid w:val="607D1317"/>
    <w:rsid w:val="60984905"/>
    <w:rsid w:val="60AA20C1"/>
    <w:rsid w:val="61750921"/>
    <w:rsid w:val="61F654F6"/>
    <w:rsid w:val="62764951"/>
    <w:rsid w:val="63316ACA"/>
    <w:rsid w:val="64264155"/>
    <w:rsid w:val="64644A6C"/>
    <w:rsid w:val="64F36FD8"/>
    <w:rsid w:val="659665D1"/>
    <w:rsid w:val="671E5333"/>
    <w:rsid w:val="67B0620F"/>
    <w:rsid w:val="68821C5B"/>
    <w:rsid w:val="6893716D"/>
    <w:rsid w:val="6899211B"/>
    <w:rsid w:val="68C424C6"/>
    <w:rsid w:val="69675EB2"/>
    <w:rsid w:val="69B03BD5"/>
    <w:rsid w:val="6A1D4CFD"/>
    <w:rsid w:val="6AB82887"/>
    <w:rsid w:val="6AD86BA9"/>
    <w:rsid w:val="6B147755"/>
    <w:rsid w:val="6B20545A"/>
    <w:rsid w:val="6B3E24DF"/>
    <w:rsid w:val="6B6B682F"/>
    <w:rsid w:val="6C2471CC"/>
    <w:rsid w:val="6C81461E"/>
    <w:rsid w:val="6CEF3FC3"/>
    <w:rsid w:val="6E1D2124"/>
    <w:rsid w:val="6E1F7C4B"/>
    <w:rsid w:val="6E526272"/>
    <w:rsid w:val="6E7A7FDD"/>
    <w:rsid w:val="6EB321F9"/>
    <w:rsid w:val="6EFA14E0"/>
    <w:rsid w:val="6F212F57"/>
    <w:rsid w:val="6F282317"/>
    <w:rsid w:val="6FA431BE"/>
    <w:rsid w:val="6FAC7C04"/>
    <w:rsid w:val="70A714D2"/>
    <w:rsid w:val="710508AD"/>
    <w:rsid w:val="71862A12"/>
    <w:rsid w:val="71926986"/>
    <w:rsid w:val="719E1A11"/>
    <w:rsid w:val="721C73F3"/>
    <w:rsid w:val="72503220"/>
    <w:rsid w:val="73DC078F"/>
    <w:rsid w:val="73FE1B5C"/>
    <w:rsid w:val="747F2262"/>
    <w:rsid w:val="75791B78"/>
    <w:rsid w:val="760140DA"/>
    <w:rsid w:val="7622180F"/>
    <w:rsid w:val="764D541F"/>
    <w:rsid w:val="76880FC1"/>
    <w:rsid w:val="76AF2A76"/>
    <w:rsid w:val="7754749E"/>
    <w:rsid w:val="778356EE"/>
    <w:rsid w:val="77F02658"/>
    <w:rsid w:val="77FC0FFD"/>
    <w:rsid w:val="77FF7E85"/>
    <w:rsid w:val="781E731D"/>
    <w:rsid w:val="793954E6"/>
    <w:rsid w:val="794D439D"/>
    <w:rsid w:val="79876281"/>
    <w:rsid w:val="7CF229CE"/>
    <w:rsid w:val="7D603DDC"/>
    <w:rsid w:val="7DA4016C"/>
    <w:rsid w:val="7F0F354E"/>
    <w:rsid w:val="7F160BC3"/>
    <w:rsid w:val="7F297679"/>
    <w:rsid w:val="7F2F7ED2"/>
    <w:rsid w:val="7F511C2E"/>
    <w:rsid w:val="7F73429A"/>
    <w:rsid w:val="7F745901"/>
    <w:rsid w:val="7FA61459"/>
    <w:rsid w:val="7FE8661B"/>
    <w:rsid w:val="EF2E6D23"/>
    <w:rsid w:val="EFC73C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Normal Indent"/>
    <w:basedOn w:val="1"/>
    <w:unhideWhenUsed/>
    <w:qFormat/>
    <w:uiPriority w:val="99"/>
    <w:pPr>
      <w:ind w:firstLine="420" w:firstLineChars="200"/>
    </w:pPr>
  </w:style>
  <w:style w:type="paragraph" w:styleId="5">
    <w:name w:val="annotation text"/>
    <w:basedOn w:val="1"/>
    <w:link w:val="27"/>
    <w:semiHidden/>
    <w:unhideWhenUsed/>
    <w:qFormat/>
    <w:uiPriority w:val="99"/>
    <w:pPr>
      <w:jc w:val="left"/>
    </w:pPr>
  </w:style>
  <w:style w:type="paragraph" w:styleId="6">
    <w:name w:val="Date"/>
    <w:basedOn w:val="1"/>
    <w:next w:val="1"/>
    <w:link w:val="23"/>
    <w:qFormat/>
    <w:uiPriority w:val="99"/>
    <w:pPr>
      <w:ind w:left="100" w:leftChars="2500"/>
    </w:pPr>
  </w:style>
  <w:style w:type="paragraph" w:styleId="7">
    <w:name w:val="Balloon Text"/>
    <w:basedOn w:val="1"/>
    <w:link w:val="20"/>
    <w:qFormat/>
    <w:uiPriority w:val="99"/>
    <w:rPr>
      <w:rFonts w:ascii="Heiti SC Light" w:eastAsia="Times New Roman" w:cs="Heiti SC Light"/>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link w:val="28"/>
    <w:semiHidden/>
    <w:unhideWhenUsed/>
    <w:qFormat/>
    <w:uiPriority w:val="99"/>
    <w:rPr>
      <w:b/>
      <w:bCs/>
    </w:rPr>
  </w:style>
  <w:style w:type="table" w:styleId="14">
    <w:name w:val="Table Grid"/>
    <w:basedOn w:val="13"/>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rFonts w:cs="Times New Roman"/>
      <w:b/>
    </w:rPr>
  </w:style>
  <w:style w:type="character" w:styleId="17">
    <w:name w:val="Emphasis"/>
    <w:basedOn w:val="15"/>
    <w:qFormat/>
    <w:uiPriority w:val="20"/>
    <w:rPr>
      <w:i/>
      <w:iCs/>
    </w:rPr>
  </w:style>
  <w:style w:type="character" w:styleId="18">
    <w:name w:val="Hyperlink"/>
    <w:basedOn w:val="15"/>
    <w:unhideWhenUsed/>
    <w:qFormat/>
    <w:uiPriority w:val="99"/>
    <w:rPr>
      <w:color w:val="0000FF"/>
      <w:u w:val="single"/>
    </w:rPr>
  </w:style>
  <w:style w:type="character" w:styleId="19">
    <w:name w:val="annotation reference"/>
    <w:basedOn w:val="15"/>
    <w:semiHidden/>
    <w:unhideWhenUsed/>
    <w:qFormat/>
    <w:uiPriority w:val="99"/>
    <w:rPr>
      <w:sz w:val="21"/>
      <w:szCs w:val="21"/>
    </w:rPr>
  </w:style>
  <w:style w:type="character" w:customStyle="1" w:styleId="20">
    <w:name w:val="批注框文本 Char"/>
    <w:basedOn w:val="15"/>
    <w:link w:val="7"/>
    <w:qFormat/>
    <w:uiPriority w:val="99"/>
    <w:rPr>
      <w:rFonts w:ascii="Heiti SC Light" w:hAnsi="Calibri" w:eastAsia="Times New Roman" w:cs="Heiti SC Light"/>
      <w:sz w:val="18"/>
      <w:szCs w:val="18"/>
    </w:rPr>
  </w:style>
  <w:style w:type="character" w:customStyle="1" w:styleId="21">
    <w:name w:val="页眉 Char"/>
    <w:basedOn w:val="15"/>
    <w:link w:val="9"/>
    <w:qFormat/>
    <w:uiPriority w:val="99"/>
    <w:rPr>
      <w:rFonts w:ascii="Calibri" w:hAnsi="Calibri" w:eastAsia="宋体" w:cs="Calibri"/>
      <w:sz w:val="18"/>
      <w:szCs w:val="18"/>
    </w:rPr>
  </w:style>
  <w:style w:type="character" w:customStyle="1" w:styleId="22">
    <w:name w:val="页脚 Char"/>
    <w:basedOn w:val="15"/>
    <w:link w:val="8"/>
    <w:qFormat/>
    <w:uiPriority w:val="99"/>
    <w:rPr>
      <w:rFonts w:ascii="Calibri" w:hAnsi="Calibri" w:eastAsia="宋体" w:cs="Calibri"/>
      <w:sz w:val="18"/>
      <w:szCs w:val="18"/>
    </w:rPr>
  </w:style>
  <w:style w:type="character" w:customStyle="1" w:styleId="23">
    <w:name w:val="日期 Char"/>
    <w:basedOn w:val="15"/>
    <w:link w:val="6"/>
    <w:qFormat/>
    <w:uiPriority w:val="99"/>
    <w:rPr>
      <w:rFonts w:ascii="Calibri" w:hAnsi="Calibri" w:cs="Calibri"/>
      <w:kern w:val="2"/>
      <w:sz w:val="21"/>
      <w:szCs w:val="21"/>
    </w:rPr>
  </w:style>
  <w:style w:type="character" w:customStyle="1" w:styleId="24">
    <w:name w:val="apple-converted-space"/>
    <w:basedOn w:val="15"/>
    <w:qFormat/>
    <w:uiPriority w:val="0"/>
  </w:style>
  <w:style w:type="paragraph" w:customStyle="1" w:styleId="25">
    <w:name w:val="列出段落1"/>
    <w:basedOn w:val="1"/>
    <w:qFormat/>
    <w:uiPriority w:val="34"/>
    <w:pPr>
      <w:ind w:firstLine="420" w:firstLineChars="200"/>
    </w:pPr>
    <w:rPr>
      <w:rFonts w:cs="Times New Roman"/>
      <w:szCs w:val="22"/>
    </w:rPr>
  </w:style>
  <w:style w:type="character" w:customStyle="1" w:styleId="26">
    <w:name w:val="HTML 预设格式 Char"/>
    <w:basedOn w:val="15"/>
    <w:link w:val="10"/>
    <w:semiHidden/>
    <w:qFormat/>
    <w:uiPriority w:val="99"/>
    <w:rPr>
      <w:rFonts w:ascii="宋体" w:hAnsi="宋体" w:cs="宋体"/>
      <w:sz w:val="24"/>
      <w:szCs w:val="24"/>
    </w:rPr>
  </w:style>
  <w:style w:type="character" w:customStyle="1" w:styleId="27">
    <w:name w:val="批注文字 Char"/>
    <w:basedOn w:val="15"/>
    <w:link w:val="5"/>
    <w:semiHidden/>
    <w:qFormat/>
    <w:uiPriority w:val="99"/>
    <w:rPr>
      <w:rFonts w:ascii="Calibri" w:hAnsi="Calibri" w:cs="Calibri"/>
      <w:kern w:val="2"/>
      <w:sz w:val="21"/>
      <w:szCs w:val="21"/>
    </w:rPr>
  </w:style>
  <w:style w:type="character" w:customStyle="1" w:styleId="28">
    <w:name w:val="批注主题 Char"/>
    <w:basedOn w:val="27"/>
    <w:link w:val="12"/>
    <w:semiHidden/>
    <w:qFormat/>
    <w:uiPriority w:val="99"/>
    <w:rPr>
      <w:rFonts w:ascii="Calibri" w:hAnsi="Calibri" w:cs="Calibri"/>
      <w:b/>
      <w:bCs/>
      <w:kern w:val="2"/>
      <w:sz w:val="21"/>
      <w:szCs w:val="21"/>
    </w:rPr>
  </w:style>
  <w:style w:type="paragraph" w:customStyle="1" w:styleId="29">
    <w:name w:val="修订1"/>
    <w:hidden/>
    <w:semiHidden/>
    <w:qFormat/>
    <w:uiPriority w:val="99"/>
    <w:rPr>
      <w:rFonts w:ascii="Calibri" w:hAnsi="Calibri" w:eastAsia="宋体" w:cs="Calibri"/>
      <w:kern w:val="2"/>
      <w:sz w:val="21"/>
      <w:szCs w:val="21"/>
      <w:lang w:val="en-US" w:eastAsia="zh-CN" w:bidi="ar-SA"/>
    </w:rPr>
  </w:style>
  <w:style w:type="paragraph" w:styleId="30">
    <w:name w:val="List Paragraph"/>
    <w:basedOn w:val="1"/>
    <w:qFormat/>
    <w:uiPriority w:val="99"/>
    <w:pPr>
      <w:ind w:firstLine="420" w:firstLineChars="200"/>
    </w:pPr>
  </w:style>
  <w:style w:type="paragraph" w:customStyle="1" w:styleId="31">
    <w:name w:val="正文格式"/>
    <w:basedOn w:val="1"/>
    <w:link w:val="32"/>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2">
    <w:name w:val="正文格式 Char"/>
    <w:link w:val="31"/>
    <w:qFormat/>
    <w:uiPriority w:val="0"/>
    <w:rPr>
      <w:rFonts w:ascii="Times New Roman" w:hAnsi="Times New Roman" w:eastAsia="仿宋_GB2312"/>
      <w:sz w:val="30"/>
      <w:szCs w:val="30"/>
    </w:rPr>
  </w:style>
  <w:style w:type="character" w:customStyle="1" w:styleId="33">
    <w:name w:val="标题 1 Char"/>
    <w:basedOn w:val="15"/>
    <w:link w:val="3"/>
    <w:qFormat/>
    <w:uiPriority w:val="9"/>
    <w:rPr>
      <w:rFonts w:ascii="宋体" w:hAnsi="宋体" w:cs="宋体"/>
      <w:b/>
      <w:bCs/>
      <w:kern w:val="36"/>
      <w:sz w:val="48"/>
      <w:szCs w:val="48"/>
    </w:rPr>
  </w:style>
  <w:style w:type="character" w:customStyle="1" w:styleId="34">
    <w:name w:val="无"/>
    <w:qFormat/>
    <w:uiPriority w:val="0"/>
  </w:style>
  <w:style w:type="character" w:customStyle="1" w:styleId="35">
    <w:name w:val="10"/>
    <w:basedOn w:val="15"/>
    <w:qFormat/>
    <w:uiPriority w:val="0"/>
    <w:rPr>
      <w:rFonts w:hint="default" w:ascii="Times New Roman" w:hAnsi="Times New Roman" w:cs="Times New Roman"/>
    </w:rPr>
  </w:style>
  <w:style w:type="character" w:customStyle="1" w:styleId="36">
    <w:name w:val="15"/>
    <w:basedOn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高等教育出版社</Company>
  <Pages>10</Pages>
  <Words>3539</Words>
  <Characters>491</Characters>
  <Lines>4</Lines>
  <Paragraphs>8</Paragraphs>
  <TotalTime>5</TotalTime>
  <ScaleCrop>false</ScaleCrop>
  <LinksUpToDate>false</LinksUpToDate>
  <CharactersWithSpaces>4022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2023-10-25T06:30:00Z</dcterms:created>
  <dc:creator>Microsoft Office 用户</dc:creator>
  <cp:lastModifiedBy>Sherlock II</cp:lastModifiedBy>
  <cp:lastPrinted>2022-05-05T19:37:00Z</cp:lastPrinted>
  <dcterms:modified xsi:type="dcterms:W3CDTF">2023-10-30T09:56:47Z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3F5352D69A22D449966F01657693D6A4_43</vt:lpwstr>
  </property>
  <property fmtid="{D5CDD505-2E9C-101B-9397-08002B2CF9AE}" pid="4" name="commondata">
    <vt:lpwstr>eyJoZGlkIjoiNmU1Y2RkY2RlMGJjYTkxZDAzODgwYzFiNTExZWJkYWEifQ==</vt:lpwstr>
  </property>
</Properties>
</file>